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B" w:rsidRPr="00617D73" w:rsidRDefault="004149A3" w:rsidP="00854710">
      <w:pPr>
        <w:ind w:right="90"/>
        <w:jc w:val="cente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3.9pt;margin-top:-4.35pt;width:504.4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" fillcolor="silver" stroked="f">
            <v:textbox>
              <w:txbxContent>
                <w:p w:rsidR="001A6CBB" w:rsidRPr="001A6CBB" w:rsidRDefault="001A6CBB" w:rsidP="003E40BE">
                  <w:pPr>
                    <w:pStyle w:val="Title"/>
                    <w:tabs>
                      <w:tab w:val="left" w:pos="0"/>
                    </w:tabs>
                    <w:ind w:right="-139"/>
                    <w:rPr>
                      <w:rFonts w:ascii="Amerigo BT" w:hAnsi="Amerigo BT"/>
                      <w:color w:val="000080"/>
                      <w:szCs w:val="40"/>
                    </w:rPr>
                  </w:pPr>
                  <w:bookmarkStart w:id="0" w:name="_GoBack"/>
                  <w:r w:rsidRPr="001A6CBB">
                    <w:rPr>
                      <w:rFonts w:ascii="Amerigo BT" w:hAnsi="Amerigo BT"/>
                      <w:color w:val="000080"/>
                      <w:szCs w:val="40"/>
                    </w:rPr>
                    <w:t>The Coalition of Geriatric Nursing Organizations</w:t>
                  </w:r>
                  <w:bookmarkEnd w:id="0"/>
                </w:p>
              </w:txbxContent>
            </v:textbox>
          </v:shape>
        </w:pict>
      </w:r>
    </w:p>
    <w:p w:rsidR="001A6CBB" w:rsidRPr="00617D73" w:rsidRDefault="001A6CBB" w:rsidP="00854710">
      <w:pPr>
        <w:ind w:right="90"/>
        <w:jc w:val="center"/>
        <w:rPr>
          <w:rFonts w:ascii="Times New Roman" w:hAnsi="Times New Roman" w:cs="Times New Roman"/>
          <w:b/>
        </w:rPr>
      </w:pPr>
    </w:p>
    <w:p w:rsidR="001A6CBB" w:rsidRPr="00617D73" w:rsidRDefault="001A6CBB" w:rsidP="001A6CBB">
      <w:pPr>
        <w:ind w:right="90"/>
        <w:rPr>
          <w:rFonts w:ascii="Times New Roman" w:hAnsi="Times New Roman" w:cs="Times New Roman"/>
          <w:b/>
        </w:rPr>
      </w:pPr>
    </w:p>
    <w:p w:rsidR="00E578A9" w:rsidRDefault="00E578A9" w:rsidP="00854710">
      <w:pPr>
        <w:ind w:right="90"/>
        <w:jc w:val="center"/>
        <w:rPr>
          <w:rFonts w:ascii="Times New Roman" w:hAnsi="Times New Roman" w:cs="Times New Roman"/>
          <w:b/>
        </w:rPr>
      </w:pPr>
    </w:p>
    <w:p w:rsidR="00E578A9" w:rsidRPr="00262DEB" w:rsidRDefault="00ED35F2" w:rsidP="003A478D">
      <w:pPr>
        <w:ind w:right="90"/>
        <w:jc w:val="center"/>
        <w:rPr>
          <w:rFonts w:ascii="Times New Roman" w:hAnsi="Times New Roman" w:cs="Times New Roman"/>
          <w:b/>
          <w:sz w:val="26"/>
        </w:rPr>
      </w:pPr>
      <w:r w:rsidRPr="00262DEB">
        <w:rPr>
          <w:rFonts w:ascii="Times New Roman" w:hAnsi="Times New Roman" w:cs="Times New Roman"/>
          <w:b/>
          <w:sz w:val="26"/>
        </w:rPr>
        <w:t xml:space="preserve">Nursing Staffing </w:t>
      </w:r>
      <w:r w:rsidR="0083762F" w:rsidRPr="00262DEB">
        <w:rPr>
          <w:rFonts w:ascii="Times New Roman" w:hAnsi="Times New Roman" w:cs="Times New Roman"/>
          <w:b/>
          <w:sz w:val="26"/>
        </w:rPr>
        <w:t>Recommendations</w:t>
      </w:r>
      <w:r w:rsidR="00E578A9" w:rsidRPr="00262DEB">
        <w:rPr>
          <w:rFonts w:ascii="Times New Roman" w:hAnsi="Times New Roman" w:cs="Times New Roman"/>
          <w:b/>
          <w:sz w:val="26"/>
        </w:rPr>
        <w:t xml:space="preserve"> for Proposed Changes in Nursing Home Regulation</w:t>
      </w:r>
      <w:r w:rsidR="00262DEB">
        <w:rPr>
          <w:rFonts w:ascii="Times New Roman" w:hAnsi="Times New Roman" w:cs="Times New Roman"/>
          <w:b/>
          <w:sz w:val="26"/>
        </w:rPr>
        <w:t>s</w:t>
      </w:r>
    </w:p>
    <w:p w:rsidR="00E578A9" w:rsidRPr="00E578A9" w:rsidRDefault="0083762F" w:rsidP="00262DEB">
      <w:pPr>
        <w:ind w:right="90"/>
        <w:jc w:val="center"/>
        <w:rPr>
          <w:rFonts w:ascii="Times New Roman" w:hAnsi="Times New Roman" w:cs="Times New Roman"/>
        </w:rPr>
      </w:pPr>
      <w:r w:rsidRPr="00262DEB">
        <w:rPr>
          <w:rFonts w:ascii="Times New Roman" w:hAnsi="Times New Roman" w:cs="Times New Roman"/>
          <w:b/>
          <w:sz w:val="26"/>
        </w:rPr>
        <w:t xml:space="preserve"> </w:t>
      </w:r>
      <w:proofErr w:type="gramStart"/>
      <w:r w:rsidRPr="00262DEB">
        <w:rPr>
          <w:rFonts w:ascii="Times New Roman" w:hAnsi="Times New Roman" w:cs="Times New Roman"/>
          <w:b/>
          <w:sz w:val="26"/>
        </w:rPr>
        <w:t>from</w:t>
      </w:r>
      <w:proofErr w:type="gramEnd"/>
      <w:r w:rsidRPr="00262DEB">
        <w:rPr>
          <w:rFonts w:ascii="Times New Roman" w:hAnsi="Times New Roman" w:cs="Times New Roman"/>
          <w:b/>
          <w:sz w:val="26"/>
        </w:rPr>
        <w:t xml:space="preserve"> the</w:t>
      </w:r>
      <w:r w:rsidR="00636627" w:rsidRPr="00262DEB">
        <w:rPr>
          <w:rFonts w:ascii="Times New Roman" w:hAnsi="Times New Roman" w:cs="Times New Roman"/>
          <w:b/>
          <w:sz w:val="26"/>
        </w:rPr>
        <w:t xml:space="preserve"> </w:t>
      </w:r>
      <w:r w:rsidRPr="00262DEB">
        <w:rPr>
          <w:rFonts w:ascii="Times New Roman" w:hAnsi="Times New Roman" w:cs="Times New Roman"/>
          <w:b/>
          <w:sz w:val="26"/>
        </w:rPr>
        <w:t>Coalition of Geriatric Nursing Organizations</w:t>
      </w:r>
      <w:r w:rsidR="001A6CBB" w:rsidRPr="00262DEB">
        <w:rPr>
          <w:rFonts w:ascii="Times New Roman" w:hAnsi="Times New Roman" w:cs="Times New Roman"/>
          <w:b/>
          <w:sz w:val="26"/>
        </w:rPr>
        <w:t xml:space="preserve"> (</w:t>
      </w:r>
      <w:r w:rsidR="003A478D" w:rsidRPr="00262DEB">
        <w:rPr>
          <w:rFonts w:ascii="Times New Roman" w:hAnsi="Times New Roman" w:cs="Times New Roman"/>
          <w:b/>
          <w:sz w:val="26"/>
        </w:rPr>
        <w:t>CGNO</w:t>
      </w:r>
      <w:r w:rsidR="001A6CBB" w:rsidRPr="00262DEB">
        <w:rPr>
          <w:rFonts w:ascii="Times New Roman" w:hAnsi="Times New Roman" w:cs="Times New Roman"/>
          <w:b/>
          <w:sz w:val="26"/>
        </w:rPr>
        <w:t>)</w:t>
      </w:r>
      <w:r w:rsidR="001A6CBB" w:rsidRPr="00262DEB">
        <w:rPr>
          <w:rFonts w:ascii="Times New Roman" w:hAnsi="Times New Roman" w:cs="Times New Roman"/>
          <w:b/>
          <w:sz w:val="26"/>
        </w:rPr>
        <w:br/>
      </w:r>
    </w:p>
    <w:p w:rsidR="0083762F" w:rsidRPr="00E578A9" w:rsidRDefault="00262DEB" w:rsidP="00E578A9">
      <w:pPr>
        <w:tabs>
          <w:tab w:val="left" w:pos="90"/>
        </w:tabs>
        <w:ind w:left="270" w:right="90"/>
        <w:rPr>
          <w:rFonts w:ascii="Times New Roman" w:hAnsi="Times New Roman" w:cs="Times New Roman"/>
        </w:rPr>
      </w:pPr>
      <w:r>
        <w:rPr>
          <w:rFonts w:ascii="Times New Roman" w:hAnsi="Times New Roman" w:cs="Times New Roman"/>
        </w:rPr>
        <w:t xml:space="preserve">     </w:t>
      </w:r>
      <w:r w:rsidR="00E578A9" w:rsidRPr="00E578A9">
        <w:rPr>
          <w:rFonts w:ascii="Times New Roman" w:hAnsi="Times New Roman" w:cs="Times New Roman"/>
        </w:rPr>
        <w:t>The Coalition of Geriatric Nursing Organizations consists of the major associations representing long term care nursing, including:</w:t>
      </w:r>
      <w:r w:rsidR="00E578A9">
        <w:rPr>
          <w:rFonts w:ascii="Times New Roman" w:hAnsi="Times New Roman" w:cs="Times New Roman"/>
        </w:rPr>
        <w:t xml:space="preserve"> </w:t>
      </w:r>
      <w:r w:rsidR="0083762F" w:rsidRPr="00E578A9">
        <w:rPr>
          <w:rFonts w:ascii="Times New Roman" w:hAnsi="Times New Roman" w:cs="Times New Roman"/>
        </w:rPr>
        <w:t>American Academy of Nursing, Expert Panel on Aging, American Assisted Living Nurses Association,</w:t>
      </w:r>
    </w:p>
    <w:p w:rsidR="0083762F" w:rsidRPr="00E578A9" w:rsidRDefault="0083762F" w:rsidP="00E578A9">
      <w:pPr>
        <w:tabs>
          <w:tab w:val="left" w:pos="90"/>
        </w:tabs>
        <w:ind w:left="270" w:right="90"/>
        <w:rPr>
          <w:rFonts w:ascii="Times New Roman" w:hAnsi="Times New Roman" w:cs="Times New Roman"/>
          <w:lang w:val="en-GB"/>
        </w:rPr>
      </w:pPr>
      <w:r w:rsidRPr="00E578A9">
        <w:rPr>
          <w:rFonts w:ascii="Times New Roman" w:hAnsi="Times New Roman" w:cs="Times New Roman"/>
        </w:rPr>
        <w:t xml:space="preserve">American Association for Long Term Care Nursing, </w:t>
      </w:r>
      <w:r w:rsidRPr="00E578A9">
        <w:rPr>
          <w:rFonts w:ascii="Times New Roman" w:hAnsi="Times New Roman" w:cs="Times New Roman"/>
          <w:lang w:val="en-GB"/>
        </w:rPr>
        <w:t xml:space="preserve">American Association of Nurse Assessment Coordination, </w:t>
      </w:r>
    </w:p>
    <w:p w:rsidR="00E578A9" w:rsidRPr="00E578A9" w:rsidRDefault="0083762F" w:rsidP="00E578A9">
      <w:pPr>
        <w:tabs>
          <w:tab w:val="left" w:pos="90"/>
        </w:tabs>
        <w:ind w:left="270" w:right="90"/>
        <w:rPr>
          <w:rFonts w:ascii="Times New Roman" w:hAnsi="Times New Roman" w:cs="Times New Roman"/>
        </w:rPr>
      </w:pPr>
      <w:r w:rsidRPr="00E578A9">
        <w:rPr>
          <w:rFonts w:ascii="Times New Roman" w:hAnsi="Times New Roman" w:cs="Times New Roman"/>
        </w:rPr>
        <w:t>G</w:t>
      </w:r>
      <w:r w:rsidR="009E29D5" w:rsidRPr="00E578A9">
        <w:rPr>
          <w:rFonts w:ascii="Times New Roman" w:hAnsi="Times New Roman" w:cs="Times New Roman"/>
        </w:rPr>
        <w:t>erontological</w:t>
      </w:r>
      <w:r w:rsidRPr="00E578A9">
        <w:rPr>
          <w:rFonts w:ascii="Times New Roman" w:hAnsi="Times New Roman" w:cs="Times New Roman"/>
        </w:rPr>
        <w:t xml:space="preserve"> Advanced Practice Nurses Association, Hartford Institute for Geriatric Nursing, </w:t>
      </w:r>
      <w:r w:rsidR="00E578A9" w:rsidRPr="00E578A9">
        <w:rPr>
          <w:rFonts w:ascii="Times New Roman" w:hAnsi="Times New Roman" w:cs="Times New Roman"/>
        </w:rPr>
        <w:t>and</w:t>
      </w:r>
    </w:p>
    <w:p w:rsidR="00E93AD1" w:rsidRPr="00262DEB" w:rsidRDefault="0083762F" w:rsidP="00262DEB">
      <w:pPr>
        <w:tabs>
          <w:tab w:val="left" w:pos="90"/>
        </w:tabs>
        <w:ind w:left="270" w:right="90"/>
        <w:rPr>
          <w:rFonts w:ascii="Times New Roman" w:hAnsi="Times New Roman" w:cs="Times New Roman"/>
        </w:rPr>
      </w:pPr>
      <w:proofErr w:type="gramStart"/>
      <w:r w:rsidRPr="00E578A9">
        <w:rPr>
          <w:rFonts w:ascii="Times New Roman" w:hAnsi="Times New Roman" w:cs="Times New Roman"/>
        </w:rPr>
        <w:t>National Association of Directors of Nursing Administration in Long Term Care</w:t>
      </w:r>
      <w:r w:rsidR="0024307D" w:rsidRPr="00E578A9">
        <w:rPr>
          <w:rFonts w:ascii="Times New Roman" w:hAnsi="Times New Roman" w:cs="Times New Roman"/>
        </w:rPr>
        <w:t xml:space="preserve">, </w:t>
      </w:r>
      <w:r w:rsidR="00E578A9">
        <w:rPr>
          <w:rFonts w:ascii="Times New Roman" w:hAnsi="Times New Roman" w:cs="Times New Roman"/>
        </w:rPr>
        <w:t xml:space="preserve">and </w:t>
      </w:r>
      <w:r w:rsidR="0024307D" w:rsidRPr="00E578A9">
        <w:rPr>
          <w:rFonts w:ascii="Times New Roman" w:hAnsi="Times New Roman" w:cs="Times New Roman"/>
        </w:rPr>
        <w:t>National Gerontological Nursing</w:t>
      </w:r>
      <w:r w:rsidRPr="00E578A9">
        <w:rPr>
          <w:rFonts w:ascii="Times New Roman" w:hAnsi="Times New Roman" w:cs="Times New Roman"/>
        </w:rPr>
        <w:t xml:space="preserve"> Association</w:t>
      </w:r>
      <w:r w:rsidR="00E578A9">
        <w:rPr>
          <w:rFonts w:ascii="Times New Roman" w:hAnsi="Times New Roman" w:cs="Times New Roman"/>
        </w:rPr>
        <w:t>.</w:t>
      </w:r>
      <w:proofErr w:type="gramEnd"/>
    </w:p>
    <w:p w:rsidR="004B54D6" w:rsidRDefault="004B54D6" w:rsidP="00854710">
      <w:pPr>
        <w:ind w:right="90"/>
        <w:rPr>
          <w:rFonts w:ascii="Times New Roman" w:hAnsi="Times New Roman" w:cs="Times New Roman"/>
        </w:rPr>
      </w:pPr>
    </w:p>
    <w:p w:rsidR="00262DEB" w:rsidRPr="00617D73" w:rsidRDefault="00262DEB" w:rsidP="00854710">
      <w:pPr>
        <w:ind w:right="90"/>
        <w:rPr>
          <w:rFonts w:ascii="Times New Roman" w:hAnsi="Times New Roman" w:cs="Times New Roman"/>
        </w:rPr>
        <w:sectPr w:rsidR="00262DEB" w:rsidRPr="00617D73" w:rsidSect="001A6CBB">
          <w:pgSz w:w="12240" w:h="15840"/>
          <w:pgMar w:top="432" w:right="432" w:bottom="432" w:left="432" w:header="720" w:footer="720" w:gutter="0"/>
          <w:cols w:space="720"/>
          <w:docGrid w:linePitch="360"/>
        </w:sectPr>
      </w:pPr>
    </w:p>
    <w:p w:rsidR="009368DA" w:rsidRDefault="000C6DD2" w:rsidP="00854710">
      <w:pPr>
        <w:ind w:right="90"/>
        <w:rPr>
          <w:rFonts w:ascii="Times New Roman" w:hAnsi="Times New Roman" w:cs="Times New Roman"/>
        </w:rPr>
      </w:pPr>
      <w:r w:rsidRPr="00617D73">
        <w:rPr>
          <w:rFonts w:ascii="Times New Roman" w:hAnsi="Times New Roman" w:cs="Times New Roman"/>
        </w:rPr>
        <w:lastRenderedPageBreak/>
        <w:t xml:space="preserve">     </w:t>
      </w:r>
      <w:r w:rsidR="00ED35F2" w:rsidRPr="00617D73">
        <w:rPr>
          <w:rFonts w:ascii="Times New Roman" w:hAnsi="Times New Roman" w:cs="Times New Roman"/>
        </w:rPr>
        <w:t>Unprecedented demands are faced by today's nursing homes and assisted living communities.  The clinical complexities of the residents served have significantly increased.  New pressures exist to avoid and reduce hospital readmissions of this population.  The culture change movement has offered new standards and expectations for an improved quality of life for residents to replace the traditional institutional model.</w:t>
      </w:r>
      <w:r w:rsidR="009368DA" w:rsidRPr="00617D73">
        <w:rPr>
          <w:rFonts w:ascii="Times New Roman" w:hAnsi="Times New Roman" w:cs="Times New Roman"/>
        </w:rPr>
        <w:t xml:space="preserve">  </w:t>
      </w:r>
      <w:r w:rsidR="00ED35F2" w:rsidRPr="00617D73">
        <w:rPr>
          <w:rFonts w:ascii="Times New Roman" w:hAnsi="Times New Roman" w:cs="Times New Roman"/>
        </w:rPr>
        <w:t xml:space="preserve">These changes and new expectations require </w:t>
      </w:r>
      <w:r w:rsidR="008F24D6" w:rsidRPr="00617D73">
        <w:rPr>
          <w:rFonts w:ascii="Times New Roman" w:hAnsi="Times New Roman" w:cs="Times New Roman"/>
        </w:rPr>
        <w:t>that higher hours of nursing care</w:t>
      </w:r>
      <w:r w:rsidR="00942843" w:rsidRPr="00617D73">
        <w:rPr>
          <w:rFonts w:ascii="Times New Roman" w:hAnsi="Times New Roman" w:cs="Times New Roman"/>
        </w:rPr>
        <w:t xml:space="preserve"> and different skill mixes</w:t>
      </w:r>
      <w:r w:rsidR="008F24D6" w:rsidRPr="00617D73">
        <w:rPr>
          <w:rFonts w:ascii="Times New Roman" w:hAnsi="Times New Roman" w:cs="Times New Roman"/>
        </w:rPr>
        <w:t xml:space="preserve"> </w:t>
      </w:r>
      <w:r w:rsidR="00942843" w:rsidRPr="00617D73">
        <w:rPr>
          <w:rFonts w:ascii="Times New Roman" w:hAnsi="Times New Roman" w:cs="Times New Roman"/>
        </w:rPr>
        <w:t>(RNs, LPN/LVNs)</w:t>
      </w:r>
      <w:r w:rsidR="00EF477A" w:rsidRPr="00617D73">
        <w:rPr>
          <w:rFonts w:ascii="Times New Roman" w:hAnsi="Times New Roman" w:cs="Times New Roman"/>
        </w:rPr>
        <w:t xml:space="preserve"> </w:t>
      </w:r>
      <w:r w:rsidR="008F24D6" w:rsidRPr="00617D73">
        <w:rPr>
          <w:rFonts w:ascii="Times New Roman" w:hAnsi="Times New Roman" w:cs="Times New Roman"/>
        </w:rPr>
        <w:t xml:space="preserve">be provided and more </w:t>
      </w:r>
      <w:r w:rsidR="0024307D" w:rsidRPr="00617D73">
        <w:rPr>
          <w:rFonts w:ascii="Times New Roman" w:hAnsi="Times New Roman" w:cs="Times New Roman"/>
        </w:rPr>
        <w:t xml:space="preserve">licensed nurses </w:t>
      </w:r>
      <w:proofErr w:type="gramStart"/>
      <w:r w:rsidR="008F24D6" w:rsidRPr="00617D73">
        <w:rPr>
          <w:rFonts w:ascii="Times New Roman" w:hAnsi="Times New Roman" w:cs="Times New Roman"/>
        </w:rPr>
        <w:t>be</w:t>
      </w:r>
      <w:proofErr w:type="gramEnd"/>
      <w:r w:rsidR="008F24D6" w:rsidRPr="00617D73">
        <w:rPr>
          <w:rFonts w:ascii="Times New Roman" w:hAnsi="Times New Roman" w:cs="Times New Roman"/>
        </w:rPr>
        <w:t xml:space="preserve"> available to address complex care needs. </w:t>
      </w:r>
    </w:p>
    <w:p w:rsidR="00262DEB" w:rsidRPr="00617D73" w:rsidRDefault="00262DEB" w:rsidP="00854710">
      <w:pPr>
        <w:ind w:right="90"/>
        <w:rPr>
          <w:rFonts w:ascii="Times New Roman" w:hAnsi="Times New Roman" w:cs="Times New Roman"/>
        </w:rPr>
      </w:pPr>
    </w:p>
    <w:p w:rsidR="0024307D" w:rsidRPr="00617D73" w:rsidRDefault="000C6DD2" w:rsidP="00854710">
      <w:pPr>
        <w:ind w:right="90"/>
        <w:rPr>
          <w:rFonts w:ascii="Times New Roman" w:hAnsi="Times New Roman" w:cs="Times New Roman"/>
        </w:rPr>
      </w:pPr>
      <w:r w:rsidRPr="00617D73">
        <w:rPr>
          <w:rFonts w:ascii="Times New Roman" w:hAnsi="Times New Roman" w:cs="Times New Roman"/>
        </w:rPr>
        <w:t xml:space="preserve">     </w:t>
      </w:r>
      <w:r w:rsidR="009368DA" w:rsidRPr="00617D73">
        <w:rPr>
          <w:rFonts w:ascii="Times New Roman" w:hAnsi="Times New Roman" w:cs="Times New Roman"/>
        </w:rPr>
        <w:t xml:space="preserve">The CGNO, </w:t>
      </w:r>
      <w:r w:rsidR="000A702A" w:rsidRPr="00617D73">
        <w:rPr>
          <w:rFonts w:ascii="Times New Roman" w:hAnsi="Times New Roman" w:cs="Times New Roman"/>
        </w:rPr>
        <w:t>representing over 28,700, nurses is comprised of the leading associations representing nurses who provide geriatric care in a variety of clinical settings including</w:t>
      </w:r>
      <w:r w:rsidR="000A702A" w:rsidRPr="00617D73">
        <w:rPr>
          <w:rFonts w:ascii="Times New Roman" w:hAnsi="Times New Roman" w:cs="Times New Roman"/>
          <w:i/>
        </w:rPr>
        <w:t xml:space="preserve"> </w:t>
      </w:r>
      <w:r w:rsidR="009368DA" w:rsidRPr="00617D73">
        <w:rPr>
          <w:rFonts w:ascii="Times New Roman" w:hAnsi="Times New Roman" w:cs="Times New Roman"/>
        </w:rPr>
        <w:t xml:space="preserve">nursing homes and assisted living communities, </w:t>
      </w:r>
      <w:r w:rsidR="00815A6F" w:rsidRPr="00617D73">
        <w:rPr>
          <w:rFonts w:ascii="Times New Roman" w:hAnsi="Times New Roman" w:cs="Times New Roman"/>
        </w:rPr>
        <w:t>knows</w:t>
      </w:r>
      <w:r w:rsidR="009368DA" w:rsidRPr="00617D73">
        <w:rPr>
          <w:rFonts w:ascii="Times New Roman" w:hAnsi="Times New Roman" w:cs="Times New Roman"/>
        </w:rPr>
        <w:t xml:space="preserve"> </w:t>
      </w:r>
      <w:r w:rsidR="0024307D" w:rsidRPr="00617D73">
        <w:rPr>
          <w:rFonts w:ascii="Times New Roman" w:hAnsi="Times New Roman" w:cs="Times New Roman"/>
        </w:rPr>
        <w:t>that</w:t>
      </w:r>
      <w:r w:rsidR="009368DA" w:rsidRPr="00617D73">
        <w:rPr>
          <w:rFonts w:ascii="Times New Roman" w:hAnsi="Times New Roman" w:cs="Times New Roman"/>
        </w:rPr>
        <w:t xml:space="preserve"> providing safe, high quality, necessary, and cost-effective care</w:t>
      </w:r>
      <w:r w:rsidR="0024307D" w:rsidRPr="00617D73">
        <w:rPr>
          <w:rFonts w:ascii="Times New Roman" w:hAnsi="Times New Roman" w:cs="Times New Roman"/>
        </w:rPr>
        <w:t xml:space="preserve"> requires avoiding and removing barriers that are imposed by insufficient numbers of licensed nurses or restrictions on the total hours of nursing care provided.</w:t>
      </w:r>
    </w:p>
    <w:p w:rsidR="009368DA" w:rsidRDefault="009368DA" w:rsidP="0024307D">
      <w:pPr>
        <w:ind w:right="90"/>
        <w:rPr>
          <w:rFonts w:ascii="Times New Roman" w:hAnsi="Times New Roman" w:cs="Times New Roman"/>
        </w:rPr>
      </w:pPr>
    </w:p>
    <w:p w:rsidR="00262DEB" w:rsidRDefault="00262DEB" w:rsidP="0024307D">
      <w:pPr>
        <w:ind w:right="90"/>
        <w:rPr>
          <w:rFonts w:ascii="Times New Roman" w:hAnsi="Times New Roman" w:cs="Times New Roman"/>
          <w:b/>
        </w:rPr>
      </w:pPr>
      <w:r>
        <w:rPr>
          <w:rFonts w:ascii="Times New Roman" w:hAnsi="Times New Roman" w:cs="Times New Roman"/>
          <w:b/>
        </w:rPr>
        <w:t>Recommendations</w:t>
      </w:r>
    </w:p>
    <w:p w:rsidR="00262DEB" w:rsidRPr="00262DEB" w:rsidRDefault="00262DEB" w:rsidP="0024307D">
      <w:pPr>
        <w:ind w:right="90"/>
        <w:rPr>
          <w:rFonts w:ascii="Times New Roman" w:hAnsi="Times New Roman" w:cs="Times New Roman"/>
          <w:b/>
        </w:rPr>
      </w:pPr>
    </w:p>
    <w:p w:rsidR="00E578A9" w:rsidRDefault="00E578A9" w:rsidP="0024307D">
      <w:pPr>
        <w:ind w:right="90"/>
        <w:rPr>
          <w:rFonts w:ascii="Times New Roman" w:hAnsi="Times New Roman" w:cs="Times New Roman"/>
        </w:rPr>
      </w:pPr>
      <w:r>
        <w:rPr>
          <w:rFonts w:ascii="Times New Roman" w:hAnsi="Times New Roman" w:cs="Times New Roman"/>
        </w:rPr>
        <w:t>The CGNO strongly urges the following be included in the new nursing home regulations:</w:t>
      </w:r>
    </w:p>
    <w:p w:rsidR="00E578A9" w:rsidRPr="00E578A9" w:rsidRDefault="00E578A9" w:rsidP="00E578A9">
      <w:pPr>
        <w:numPr>
          <w:ilvl w:val="0"/>
          <w:numId w:val="15"/>
        </w:numPr>
        <w:spacing w:line="276" w:lineRule="auto"/>
        <w:rPr>
          <w:rFonts w:ascii="Times New Roman" w:hAnsi="Times New Roman" w:cs="Times New Roman"/>
          <w:b/>
        </w:rPr>
      </w:pPr>
      <w:r w:rsidRPr="00E578A9">
        <w:rPr>
          <w:rFonts w:ascii="Times New Roman" w:hAnsi="Times New Roman" w:cs="Times New Roman"/>
          <w:b/>
        </w:rPr>
        <w:t>A registered nurse shall be present in the nursing home 24 hours a day for oversight of resident care, resident assessment, supervision of licensed nursing staff, and delegation to certified nursing assistants.</w:t>
      </w:r>
    </w:p>
    <w:p w:rsidR="00E578A9" w:rsidRPr="00E578A9" w:rsidRDefault="00E578A9" w:rsidP="00E578A9">
      <w:pPr>
        <w:numPr>
          <w:ilvl w:val="0"/>
          <w:numId w:val="15"/>
        </w:numPr>
        <w:spacing w:line="276" w:lineRule="auto"/>
        <w:rPr>
          <w:rFonts w:ascii="Times New Roman" w:hAnsi="Times New Roman" w:cs="Times New Roman"/>
          <w:b/>
        </w:rPr>
      </w:pPr>
      <w:r w:rsidRPr="00E578A9">
        <w:rPr>
          <w:rFonts w:ascii="Times New Roman" w:hAnsi="Times New Roman" w:cs="Times New Roman"/>
          <w:b/>
        </w:rPr>
        <w:t xml:space="preserve">A registered nurse shall serve as the Director of Nursing.  Waivers of this requirement shall not be permitted. </w:t>
      </w:r>
    </w:p>
    <w:p w:rsidR="00E578A9" w:rsidRPr="00E578A9" w:rsidRDefault="00E578A9" w:rsidP="00E578A9">
      <w:pPr>
        <w:numPr>
          <w:ilvl w:val="0"/>
          <w:numId w:val="15"/>
        </w:numPr>
        <w:spacing w:line="276" w:lineRule="auto"/>
        <w:rPr>
          <w:rFonts w:ascii="Times New Roman" w:hAnsi="Times New Roman" w:cs="Times New Roman"/>
          <w:b/>
        </w:rPr>
      </w:pPr>
      <w:r w:rsidRPr="00E578A9">
        <w:rPr>
          <w:rFonts w:ascii="Times New Roman" w:hAnsi="Times New Roman" w:cs="Times New Roman"/>
          <w:b/>
        </w:rPr>
        <w:t>The hours of direct nursing care for each resident shall be at least 4.1 hours per resident day. A minimum of 30% of these hours shall consist of care provided by licensed nurses. Administrative RN positions such as the Director of Nursing and Assistant Director of Nursing shall not be counted as direct nursing hours for resident care.</w:t>
      </w:r>
    </w:p>
    <w:p w:rsidR="00E578A9" w:rsidRPr="00617D73" w:rsidRDefault="00E578A9" w:rsidP="0024307D">
      <w:pPr>
        <w:ind w:right="90"/>
        <w:rPr>
          <w:rFonts w:ascii="Times New Roman" w:hAnsi="Times New Roman" w:cs="Times New Roman"/>
        </w:rPr>
      </w:pPr>
    </w:p>
    <w:p w:rsidR="00E578A9" w:rsidRDefault="00E578A9" w:rsidP="00710648">
      <w:pPr>
        <w:ind w:left="-180" w:right="90"/>
        <w:rPr>
          <w:rFonts w:ascii="Times New Roman" w:hAnsi="Times New Roman" w:cs="Times New Roman"/>
        </w:rPr>
      </w:pPr>
      <w:r>
        <w:rPr>
          <w:rFonts w:ascii="Times New Roman" w:hAnsi="Times New Roman" w:cs="Times New Roman"/>
        </w:rPr>
        <w:t>These recommendations are based on the following rationale:</w:t>
      </w:r>
    </w:p>
    <w:p w:rsidR="008F24D6" w:rsidRPr="00617D73" w:rsidRDefault="00710648" w:rsidP="00854710">
      <w:pPr>
        <w:pStyle w:val="ListParagraph"/>
        <w:numPr>
          <w:ilvl w:val="0"/>
          <w:numId w:val="4"/>
        </w:numPr>
        <w:tabs>
          <w:tab w:val="left" w:pos="7110"/>
        </w:tabs>
        <w:spacing w:after="120"/>
        <w:ind w:left="360" w:right="90"/>
        <w:rPr>
          <w:rFonts w:ascii="Times New Roman" w:hAnsi="Times New Roman" w:cs="Times New Roman"/>
          <w:i/>
        </w:rPr>
      </w:pPr>
      <w:r w:rsidRPr="00617D73">
        <w:rPr>
          <w:rFonts w:ascii="Times New Roman" w:hAnsi="Times New Roman" w:cs="Times New Roman"/>
          <w:i/>
        </w:rPr>
        <w:t xml:space="preserve">Fewer nursing hours </w:t>
      </w:r>
      <w:r w:rsidR="00E578A9">
        <w:rPr>
          <w:rFonts w:ascii="Times New Roman" w:hAnsi="Times New Roman" w:cs="Times New Roman"/>
          <w:i/>
        </w:rPr>
        <w:t xml:space="preserve">are </w:t>
      </w:r>
      <w:r w:rsidRPr="00617D73">
        <w:rPr>
          <w:rFonts w:ascii="Times New Roman" w:hAnsi="Times New Roman" w:cs="Times New Roman"/>
          <w:i/>
        </w:rPr>
        <w:t xml:space="preserve">provided as compared to demonstrated residents' need.  </w:t>
      </w:r>
      <w:r w:rsidR="008F24D6" w:rsidRPr="00617D73">
        <w:rPr>
          <w:rFonts w:ascii="Times New Roman" w:hAnsi="Times New Roman" w:cs="Times New Roman"/>
        </w:rPr>
        <w:t>A 2007 industry report found that while staffing levels have remained relatively stagnant, resident acuity has increased from a dependency of 3.7 to 3.98 activities of daily living (</w:t>
      </w:r>
      <w:r w:rsidR="008F24D6" w:rsidRPr="00617D73">
        <w:rPr>
          <w:rFonts w:ascii="Times New Roman" w:eastAsia="MS Mincho" w:hAnsi="Times New Roman" w:cs="Times New Roman"/>
        </w:rPr>
        <w:t>American Health Care Association</w:t>
      </w:r>
      <w:r w:rsidR="008F24D6" w:rsidRPr="00617D73">
        <w:rPr>
          <w:rFonts w:ascii="Times New Roman" w:hAnsi="Times New Roman" w:cs="Times New Roman"/>
        </w:rPr>
        <w:t xml:space="preserve">, 2007).  </w:t>
      </w:r>
      <w:r w:rsidR="004E46D5" w:rsidRPr="00617D73">
        <w:rPr>
          <w:rFonts w:ascii="Times New Roman" w:hAnsi="Times New Roman" w:cs="Times New Roman"/>
        </w:rPr>
        <w:t>The ADLs were 4.10 in 2012</w:t>
      </w:r>
      <w:proofErr w:type="gramStart"/>
      <w:r w:rsidR="004E46D5" w:rsidRPr="00617D73">
        <w:rPr>
          <w:rFonts w:ascii="Times New Roman" w:hAnsi="Times New Roman" w:cs="Times New Roman"/>
        </w:rPr>
        <w:t>.(</w:t>
      </w:r>
      <w:proofErr w:type="gramEnd"/>
      <w:r w:rsidR="004E46D5" w:rsidRPr="00617D73">
        <w:rPr>
          <w:rFonts w:ascii="Times New Roman" w:hAnsi="Times New Roman" w:cs="Times New Roman"/>
        </w:rPr>
        <w:t xml:space="preserve">AHCA 2013) . CMS’ staffing study found that </w:t>
      </w:r>
      <w:r w:rsidR="008F24D6" w:rsidRPr="00617D73">
        <w:rPr>
          <w:rFonts w:ascii="Times New Roman" w:hAnsi="Times New Roman" w:cs="Times New Roman"/>
        </w:rPr>
        <w:t xml:space="preserve"> nursing home residents need an average of </w:t>
      </w:r>
      <w:r w:rsidR="008F24D6" w:rsidRPr="00617D73">
        <w:rPr>
          <w:rFonts w:ascii="Times New Roman" w:hAnsi="Times New Roman" w:cs="Times New Roman"/>
          <w:bCs/>
        </w:rPr>
        <w:t>4.1 hours</w:t>
      </w:r>
      <w:r w:rsidR="008F24D6" w:rsidRPr="00617D73">
        <w:rPr>
          <w:rFonts w:ascii="Times New Roman" w:hAnsi="Times New Roman" w:cs="Times New Roman"/>
          <w:b/>
          <w:bCs/>
        </w:rPr>
        <w:t xml:space="preserve"> </w:t>
      </w:r>
      <w:r w:rsidR="008F24D6" w:rsidRPr="00617D73">
        <w:rPr>
          <w:rFonts w:ascii="Times New Roman" w:hAnsi="Times New Roman" w:cs="Times New Roman"/>
        </w:rPr>
        <w:t xml:space="preserve">of direct care staff </w:t>
      </w:r>
      <w:r w:rsidR="004E46D5" w:rsidRPr="00617D73">
        <w:rPr>
          <w:rFonts w:ascii="Times New Roman" w:hAnsi="Times New Roman" w:cs="Times New Roman"/>
        </w:rPr>
        <w:t xml:space="preserve">( including.75 for RN, .55 for LPN)  </w:t>
      </w:r>
      <w:r w:rsidR="008F24D6" w:rsidRPr="00617D73">
        <w:rPr>
          <w:rFonts w:ascii="Times New Roman" w:hAnsi="Times New Roman" w:cs="Times New Roman"/>
        </w:rPr>
        <w:t xml:space="preserve">time per day in order to live safely and not suffer </w:t>
      </w:r>
      <w:r w:rsidR="004E46D5" w:rsidRPr="00617D73">
        <w:rPr>
          <w:rFonts w:ascii="Times New Roman" w:hAnsi="Times New Roman" w:cs="Times New Roman"/>
        </w:rPr>
        <w:t xml:space="preserve">harm .(CMS 2001). The </w:t>
      </w:r>
      <w:r w:rsidR="008F24D6" w:rsidRPr="00617D73">
        <w:rPr>
          <w:rFonts w:ascii="Times New Roman" w:hAnsi="Times New Roman" w:cs="Times New Roman"/>
        </w:rPr>
        <w:t>2011 Staffing Survey Report</w:t>
      </w:r>
      <w:proofErr w:type="gramStart"/>
      <w:r w:rsidR="008F24D6" w:rsidRPr="00617D73">
        <w:rPr>
          <w:rFonts w:ascii="Times New Roman" w:hAnsi="Times New Roman" w:cs="Times New Roman"/>
        </w:rPr>
        <w:t>,  3.67</w:t>
      </w:r>
      <w:proofErr w:type="gramEnd"/>
      <w:r w:rsidR="008F24D6" w:rsidRPr="00617D73">
        <w:rPr>
          <w:rFonts w:ascii="Times New Roman" w:hAnsi="Times New Roman" w:cs="Times New Roman"/>
        </w:rPr>
        <w:t xml:space="preserve"> are total hours actually provided</w:t>
      </w:r>
      <w:r w:rsidR="007B5B0B" w:rsidRPr="00617D73">
        <w:rPr>
          <w:rFonts w:ascii="Times New Roman" w:hAnsi="Times New Roman" w:cs="Times New Roman"/>
        </w:rPr>
        <w:t xml:space="preserve"> (American Health Care Association, 2012)</w:t>
      </w:r>
      <w:r w:rsidR="008F24D6" w:rsidRPr="00617D73">
        <w:rPr>
          <w:rFonts w:ascii="Times New Roman" w:hAnsi="Times New Roman" w:cs="Times New Roman"/>
        </w:rPr>
        <w:t>.</w:t>
      </w:r>
      <w:r w:rsidR="004E46D5" w:rsidRPr="00617D73">
        <w:rPr>
          <w:rFonts w:ascii="Times New Roman" w:hAnsi="Times New Roman" w:cs="Times New Roman"/>
        </w:rPr>
        <w:t xml:space="preserve"> </w:t>
      </w:r>
    </w:p>
    <w:p w:rsidR="008F24D6" w:rsidRPr="00E578A9" w:rsidRDefault="00E578A9" w:rsidP="00854710">
      <w:pPr>
        <w:pStyle w:val="ListParagraph"/>
        <w:numPr>
          <w:ilvl w:val="0"/>
          <w:numId w:val="4"/>
        </w:numPr>
        <w:ind w:left="360" w:right="90"/>
        <w:rPr>
          <w:rFonts w:ascii="Times New Roman" w:hAnsi="Times New Roman" w:cs="Times New Roman"/>
        </w:rPr>
      </w:pPr>
      <w:r w:rsidRPr="00E578A9">
        <w:rPr>
          <w:rFonts w:ascii="Times New Roman" w:hAnsi="Times New Roman" w:cs="Times New Roman"/>
          <w:i/>
        </w:rPr>
        <w:t>There are</w:t>
      </w:r>
      <w:r w:rsidRPr="00E578A9">
        <w:rPr>
          <w:rFonts w:ascii="Times New Roman" w:hAnsi="Times New Roman" w:cs="Times New Roman"/>
        </w:rPr>
        <w:t xml:space="preserve"> i</w:t>
      </w:r>
      <w:r w:rsidR="008F24D6" w:rsidRPr="00E578A9">
        <w:rPr>
          <w:rFonts w:ascii="Times New Roman" w:hAnsi="Times New Roman" w:cs="Times New Roman"/>
          <w:i/>
        </w:rPr>
        <w:t xml:space="preserve">nsufficient registered nurses in nursing homes.  </w:t>
      </w:r>
      <w:r w:rsidR="008F24D6" w:rsidRPr="00E578A9">
        <w:rPr>
          <w:rFonts w:ascii="Times New Roman" w:hAnsi="Times New Roman" w:cs="Times New Roman"/>
        </w:rPr>
        <w:t xml:space="preserve">Only 10% of the nursing staff </w:t>
      </w:r>
      <w:proofErr w:type="gramStart"/>
      <w:r w:rsidR="008F24D6" w:rsidRPr="00E578A9">
        <w:rPr>
          <w:rFonts w:ascii="Times New Roman" w:hAnsi="Times New Roman" w:cs="Times New Roman"/>
        </w:rPr>
        <w:t>are</w:t>
      </w:r>
      <w:proofErr w:type="gramEnd"/>
      <w:r w:rsidR="008F24D6" w:rsidRPr="00E578A9">
        <w:rPr>
          <w:rFonts w:ascii="Times New Roman" w:hAnsi="Times New Roman" w:cs="Times New Roman"/>
        </w:rPr>
        <w:t xml:space="preserve"> RNs.  RN staffing in</w:t>
      </w:r>
      <w:r w:rsidR="008F24D6" w:rsidRPr="00E578A9">
        <w:rPr>
          <w:rFonts w:ascii="Times New Roman" w:hAnsi="Times New Roman" w:cs="Times New Roman"/>
          <w:b/>
        </w:rPr>
        <w:t xml:space="preserve"> hospitals</w:t>
      </w:r>
      <w:r w:rsidR="008F24D6" w:rsidRPr="00E578A9">
        <w:rPr>
          <w:rFonts w:ascii="Times New Roman" w:hAnsi="Times New Roman" w:cs="Times New Roman"/>
        </w:rPr>
        <w:t xml:space="preserve"> is over 10 hours per patient in a 24 hour period (</w:t>
      </w:r>
      <w:proofErr w:type="spellStart"/>
      <w:r w:rsidR="008F24D6" w:rsidRPr="00E578A9">
        <w:rPr>
          <w:rFonts w:ascii="Times New Roman" w:hAnsi="Times New Roman" w:cs="Times New Roman"/>
        </w:rPr>
        <w:t>Welton</w:t>
      </w:r>
      <w:proofErr w:type="spellEnd"/>
      <w:r w:rsidR="008F24D6" w:rsidRPr="00E578A9">
        <w:rPr>
          <w:rFonts w:ascii="Times New Roman" w:hAnsi="Times New Roman" w:cs="Times New Roman"/>
        </w:rPr>
        <w:t xml:space="preserve">, 2007). In startling contrast, RN staffing averages 30-38 minutes </w:t>
      </w:r>
      <w:r w:rsidR="00B05AAB" w:rsidRPr="00E578A9">
        <w:rPr>
          <w:rFonts w:ascii="Times New Roman" w:hAnsi="Times New Roman" w:cs="Times New Roman"/>
        </w:rPr>
        <w:t>direct care</w:t>
      </w:r>
      <w:r w:rsidR="00A03C60" w:rsidRPr="00E578A9">
        <w:rPr>
          <w:rFonts w:ascii="Times New Roman" w:hAnsi="Times New Roman" w:cs="Times New Roman"/>
        </w:rPr>
        <w:t xml:space="preserve"> </w:t>
      </w:r>
      <w:r w:rsidR="008F24D6" w:rsidRPr="00E578A9">
        <w:rPr>
          <w:rFonts w:ascii="Times New Roman" w:hAnsi="Times New Roman" w:cs="Times New Roman"/>
        </w:rPr>
        <w:t xml:space="preserve">per resident in a 24 hour period (Harrington, et al, 2011).  The insufficient number of RNs has serious implications in that residents achieve poorer quality outcomes. </w:t>
      </w:r>
      <w:proofErr w:type="gramStart"/>
      <w:r w:rsidR="008F24D6" w:rsidRPr="00E578A9">
        <w:rPr>
          <w:rFonts w:ascii="Times New Roman" w:hAnsi="Times New Roman" w:cs="Times New Roman"/>
        </w:rPr>
        <w:t>(</w:t>
      </w:r>
      <w:r w:rsidR="005D7F00" w:rsidRPr="00E578A9">
        <w:rPr>
          <w:rFonts w:ascii="Times New Roman" w:hAnsi="Times New Roman" w:cs="Times New Roman"/>
        </w:rPr>
        <w:t xml:space="preserve"> Castle</w:t>
      </w:r>
      <w:proofErr w:type="gramEnd"/>
      <w:r w:rsidR="005D7F00" w:rsidRPr="00E578A9">
        <w:rPr>
          <w:rFonts w:ascii="Times New Roman" w:hAnsi="Times New Roman" w:cs="Times New Roman"/>
        </w:rPr>
        <w:t xml:space="preserve"> , </w:t>
      </w:r>
      <w:proofErr w:type="spellStart"/>
      <w:r w:rsidR="005D7F00" w:rsidRPr="00E578A9">
        <w:rPr>
          <w:rFonts w:ascii="Times New Roman" w:hAnsi="Times New Roman" w:cs="Times New Roman"/>
        </w:rPr>
        <w:t>E</w:t>
      </w:r>
      <w:r w:rsidR="00617D73" w:rsidRPr="00E578A9">
        <w:rPr>
          <w:rFonts w:ascii="Times New Roman" w:hAnsi="Times New Roman" w:cs="Times New Roman"/>
        </w:rPr>
        <w:t>n</w:t>
      </w:r>
      <w:r w:rsidR="005D7F00" w:rsidRPr="00E578A9">
        <w:rPr>
          <w:rFonts w:ascii="Times New Roman" w:hAnsi="Times New Roman" w:cs="Times New Roman"/>
        </w:rPr>
        <w:t>geberg</w:t>
      </w:r>
      <w:proofErr w:type="spellEnd"/>
      <w:r w:rsidR="005D7F00" w:rsidRPr="00E578A9">
        <w:rPr>
          <w:rFonts w:ascii="Times New Roman" w:hAnsi="Times New Roman" w:cs="Times New Roman"/>
        </w:rPr>
        <w:t xml:space="preserve"> 2005, Castle and </w:t>
      </w:r>
      <w:proofErr w:type="spellStart"/>
      <w:r w:rsidR="005D7F00" w:rsidRPr="00E578A9">
        <w:rPr>
          <w:rFonts w:ascii="Times New Roman" w:hAnsi="Times New Roman" w:cs="Times New Roman"/>
        </w:rPr>
        <w:t>Engeberry</w:t>
      </w:r>
      <w:proofErr w:type="spellEnd"/>
      <w:r w:rsidR="005D7F00" w:rsidRPr="00E578A9">
        <w:rPr>
          <w:rFonts w:ascii="Times New Roman" w:hAnsi="Times New Roman" w:cs="Times New Roman"/>
        </w:rPr>
        <w:t xml:space="preserve"> (2010</w:t>
      </w:r>
      <w:r w:rsidR="008F24D6" w:rsidRPr="00E578A9">
        <w:rPr>
          <w:rFonts w:ascii="Times New Roman" w:hAnsi="Times New Roman" w:cs="Times New Roman"/>
        </w:rPr>
        <w:t>).</w:t>
      </w:r>
      <w:r w:rsidR="00FA3C56" w:rsidRPr="00E578A9">
        <w:rPr>
          <w:rFonts w:ascii="Times New Roman" w:hAnsi="Times New Roman" w:cs="Times New Roman"/>
        </w:rPr>
        <w:t xml:space="preserve">  </w:t>
      </w:r>
      <w:r w:rsidR="008F24D6" w:rsidRPr="00E578A9">
        <w:rPr>
          <w:rFonts w:ascii="Times New Roman" w:hAnsi="Times New Roman" w:cs="Times New Roman"/>
        </w:rPr>
        <w:t>Insufficient numbers of RNs and total nursing staff create considerable quality and financial problems for the long term care sector such as:</w:t>
      </w:r>
    </w:p>
    <w:p w:rsidR="00A83B09" w:rsidRPr="00617D73" w:rsidRDefault="008F24D6" w:rsidP="00815A6F">
      <w:pPr>
        <w:pStyle w:val="ListParagraph"/>
        <w:numPr>
          <w:ilvl w:val="0"/>
          <w:numId w:val="12"/>
        </w:numPr>
        <w:tabs>
          <w:tab w:val="left" w:pos="720"/>
        </w:tabs>
        <w:ind w:right="90"/>
        <w:rPr>
          <w:rFonts w:ascii="Times New Roman" w:hAnsi="Times New Roman" w:cs="Times New Roman"/>
        </w:rPr>
      </w:pPr>
      <w:r w:rsidRPr="00617D73">
        <w:rPr>
          <w:rFonts w:ascii="Times New Roman" w:hAnsi="Times New Roman" w:cs="Times New Roman"/>
          <w:i/>
        </w:rPr>
        <w:t xml:space="preserve">Poor resident outcomes. </w:t>
      </w:r>
      <w:r w:rsidRPr="00617D73">
        <w:rPr>
          <w:rFonts w:ascii="Times New Roman" w:hAnsi="Times New Roman" w:cs="Times New Roman"/>
        </w:rPr>
        <w:t>There is a relationship between insufficient RN</w:t>
      </w:r>
      <w:r w:rsidR="000C6DD2" w:rsidRPr="00617D73">
        <w:rPr>
          <w:rFonts w:ascii="Times New Roman" w:hAnsi="Times New Roman" w:cs="Times New Roman"/>
        </w:rPr>
        <w:t xml:space="preserve"> staffing</w:t>
      </w:r>
      <w:r w:rsidRPr="00617D73">
        <w:rPr>
          <w:rFonts w:ascii="Times New Roman" w:hAnsi="Times New Roman" w:cs="Times New Roman"/>
        </w:rPr>
        <w:t xml:space="preserve"> and resident outcomes.  </w:t>
      </w:r>
      <w:r w:rsidR="00815A6F" w:rsidRPr="00617D73">
        <w:rPr>
          <w:rFonts w:ascii="Times New Roman" w:hAnsi="Times New Roman" w:cs="Times New Roman"/>
        </w:rPr>
        <w:t>A synthesis of</w:t>
      </w:r>
      <w:r w:rsidR="00815A6F" w:rsidRPr="00617D73">
        <w:rPr>
          <w:rFonts w:ascii="Times New Roman" w:hAnsi="Times New Roman" w:cs="Times New Roman"/>
          <w:i/>
        </w:rPr>
        <w:t xml:space="preserve"> </w:t>
      </w:r>
      <w:r w:rsidR="00815A6F" w:rsidRPr="00617D73">
        <w:rPr>
          <w:rFonts w:ascii="Times New Roman" w:hAnsi="Times New Roman" w:cs="Times New Roman"/>
        </w:rPr>
        <w:t xml:space="preserve">research on nurse staffing in nursing homes over a 15 year period (1991-2006) showed higher nurse staffing levels were positively and significantly correlated with improvements in 40% of the very diverse quality indicators studied.   Those most frequently examined were pressure ulcers, physical restraints and deficiency citations (Castle 2008). To compensate for this diversity ,  Castle conducted a longitudinal study that included 3941 nursing homes across the U.S., examining the relationship between 4 staffing characteristics (staffing level, </w:t>
      </w:r>
      <w:r w:rsidR="00815A6F" w:rsidRPr="00617D73">
        <w:rPr>
          <w:rFonts w:ascii="Times New Roman" w:hAnsi="Times New Roman" w:cs="Times New Roman"/>
        </w:rPr>
        <w:lastRenderedPageBreak/>
        <w:t xml:space="preserve">use of agency staff, stability and staff turnover) and 4 quality indicators  (physical restraint use, catheter use, pain management and pressure sores).   He found that high RN staffing </w:t>
      </w:r>
      <w:r w:rsidR="008C2ACC" w:rsidRPr="00617D73">
        <w:rPr>
          <w:rFonts w:ascii="Times New Roman" w:hAnsi="Times New Roman" w:cs="Times New Roman"/>
        </w:rPr>
        <w:t xml:space="preserve">was </w:t>
      </w:r>
      <w:r w:rsidR="00815A6F" w:rsidRPr="00617D73">
        <w:rPr>
          <w:rFonts w:ascii="Times New Roman" w:hAnsi="Times New Roman" w:cs="Times New Roman"/>
        </w:rPr>
        <w:t xml:space="preserve">associated with </w:t>
      </w:r>
      <w:proofErr w:type="gramStart"/>
      <w:r w:rsidR="00815A6F" w:rsidRPr="00617D73">
        <w:rPr>
          <w:rFonts w:ascii="Times New Roman" w:hAnsi="Times New Roman" w:cs="Times New Roman"/>
        </w:rPr>
        <w:t>higher  quality</w:t>
      </w:r>
      <w:proofErr w:type="gramEnd"/>
      <w:r w:rsidR="00815A6F" w:rsidRPr="00617D73">
        <w:rPr>
          <w:rFonts w:ascii="Times New Roman" w:hAnsi="Times New Roman" w:cs="Times New Roman"/>
        </w:rPr>
        <w:t xml:space="preserve"> of care. </w:t>
      </w:r>
      <w:r w:rsidR="005D7F00" w:rsidRPr="00617D73">
        <w:rPr>
          <w:rFonts w:ascii="Times New Roman" w:hAnsi="Times New Roman" w:cs="Times New Roman"/>
        </w:rPr>
        <w:t xml:space="preserve">CMS </w:t>
      </w:r>
      <w:r w:rsidR="00A83B09" w:rsidRPr="00617D73">
        <w:rPr>
          <w:rFonts w:ascii="Times New Roman" w:hAnsi="Times New Roman" w:cs="Times New Roman"/>
        </w:rPr>
        <w:t>(2013) own data showed a correlation between staffing levels and quality in that facilities with greater levels of RN staffing and staffing in general achieved higher star rating in the 5 star quality rating system.</w:t>
      </w:r>
      <w:r w:rsidR="00617D73" w:rsidRPr="00617D73">
        <w:rPr>
          <w:rFonts w:ascii="Times New Roman" w:hAnsi="Times New Roman" w:cs="Times New Roman"/>
        </w:rPr>
        <w:t xml:space="preserve"> (Note: these hours </w:t>
      </w:r>
      <w:r w:rsidR="00D22B6A" w:rsidRPr="00617D73">
        <w:rPr>
          <w:rFonts w:ascii="Times New Roman" w:hAnsi="Times New Roman" w:cs="Times New Roman"/>
        </w:rPr>
        <w:t>include administrative nursing hours.)</w:t>
      </w:r>
    </w:p>
    <w:tbl>
      <w:tblPr>
        <w:tblW w:w="0" w:type="auto"/>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610"/>
        <w:gridCol w:w="2610"/>
        <w:gridCol w:w="2628"/>
      </w:tblGrid>
      <w:tr w:rsidR="00A83B09" w:rsidRPr="00617D73" w:rsidTr="00A83B09">
        <w:tc>
          <w:tcPr>
            <w:tcW w:w="1728" w:type="dxa"/>
          </w:tcPr>
          <w:p w:rsidR="00A83B09" w:rsidRPr="00617D73" w:rsidRDefault="00A83B09" w:rsidP="00946355">
            <w:pPr>
              <w:jc w:val="both"/>
              <w:rPr>
                <w:rFonts w:ascii="Times New Roman" w:hAnsi="Times New Roman" w:cs="Times New Roman"/>
                <w:b/>
              </w:rPr>
            </w:pPr>
            <w:r w:rsidRPr="00617D73">
              <w:rPr>
                <w:rFonts w:ascii="Times New Roman" w:hAnsi="Times New Roman" w:cs="Times New Roman"/>
                <w:b/>
              </w:rPr>
              <w:t>Staff category</w:t>
            </w:r>
          </w:p>
        </w:tc>
        <w:tc>
          <w:tcPr>
            <w:tcW w:w="2610" w:type="dxa"/>
          </w:tcPr>
          <w:p w:rsidR="00A83B09" w:rsidRPr="00617D73" w:rsidRDefault="00A83B09" w:rsidP="00946355">
            <w:pPr>
              <w:jc w:val="both"/>
              <w:rPr>
                <w:rFonts w:ascii="Times New Roman" w:hAnsi="Times New Roman" w:cs="Times New Roman"/>
                <w:b/>
              </w:rPr>
            </w:pPr>
            <w:r w:rsidRPr="00617D73">
              <w:rPr>
                <w:rFonts w:ascii="Times New Roman" w:hAnsi="Times New Roman" w:cs="Times New Roman"/>
                <w:b/>
              </w:rPr>
              <w:t>One-star facility</w:t>
            </w:r>
          </w:p>
        </w:tc>
        <w:tc>
          <w:tcPr>
            <w:tcW w:w="2610" w:type="dxa"/>
          </w:tcPr>
          <w:p w:rsidR="00A83B09" w:rsidRPr="00617D73" w:rsidRDefault="00A83B09" w:rsidP="00946355">
            <w:pPr>
              <w:jc w:val="both"/>
              <w:rPr>
                <w:rFonts w:ascii="Times New Roman" w:hAnsi="Times New Roman" w:cs="Times New Roman"/>
                <w:b/>
              </w:rPr>
            </w:pPr>
            <w:r w:rsidRPr="00617D73">
              <w:rPr>
                <w:rFonts w:ascii="Times New Roman" w:hAnsi="Times New Roman" w:cs="Times New Roman"/>
                <w:b/>
              </w:rPr>
              <w:t>Four-star facility</w:t>
            </w:r>
          </w:p>
        </w:tc>
        <w:tc>
          <w:tcPr>
            <w:tcW w:w="2628" w:type="dxa"/>
          </w:tcPr>
          <w:p w:rsidR="00A83B09" w:rsidRPr="00617D73" w:rsidRDefault="00A83B09" w:rsidP="00946355">
            <w:pPr>
              <w:jc w:val="both"/>
              <w:rPr>
                <w:rFonts w:ascii="Times New Roman" w:hAnsi="Times New Roman" w:cs="Times New Roman"/>
                <w:b/>
              </w:rPr>
            </w:pPr>
            <w:r w:rsidRPr="00617D73">
              <w:rPr>
                <w:rFonts w:ascii="Times New Roman" w:hAnsi="Times New Roman" w:cs="Times New Roman"/>
                <w:b/>
              </w:rPr>
              <w:t>Five-star facility</w:t>
            </w:r>
          </w:p>
        </w:tc>
      </w:tr>
      <w:tr w:rsidR="00A83B09" w:rsidRPr="00617D73" w:rsidTr="00A83B09">
        <w:tc>
          <w:tcPr>
            <w:tcW w:w="1728"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RN</w:t>
            </w:r>
          </w:p>
        </w:tc>
        <w:tc>
          <w:tcPr>
            <w:tcW w:w="2610"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0.36 hours/resident/day</w:t>
            </w:r>
          </w:p>
        </w:tc>
        <w:tc>
          <w:tcPr>
            <w:tcW w:w="2610"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0.43 hours/resident/day</w:t>
            </w:r>
          </w:p>
        </w:tc>
        <w:tc>
          <w:tcPr>
            <w:tcW w:w="2628"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0.52 hours/resident/day</w:t>
            </w:r>
          </w:p>
        </w:tc>
      </w:tr>
      <w:tr w:rsidR="00A83B09" w:rsidRPr="00617D73" w:rsidTr="00A83B09">
        <w:tc>
          <w:tcPr>
            <w:tcW w:w="1728"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CNA</w:t>
            </w:r>
          </w:p>
        </w:tc>
        <w:tc>
          <w:tcPr>
            <w:tcW w:w="2610"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2.36 hours/resident/day</w:t>
            </w:r>
          </w:p>
        </w:tc>
        <w:tc>
          <w:tcPr>
            <w:tcW w:w="2610"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2.47 hours/resident/day</w:t>
            </w:r>
          </w:p>
        </w:tc>
        <w:tc>
          <w:tcPr>
            <w:tcW w:w="2628" w:type="dxa"/>
          </w:tcPr>
          <w:p w:rsidR="00A83B09" w:rsidRPr="00617D73" w:rsidRDefault="00A83B09" w:rsidP="00946355">
            <w:pPr>
              <w:jc w:val="both"/>
              <w:rPr>
                <w:rFonts w:ascii="Times New Roman" w:hAnsi="Times New Roman" w:cs="Times New Roman"/>
              </w:rPr>
            </w:pPr>
            <w:r w:rsidRPr="00617D73">
              <w:rPr>
                <w:rFonts w:ascii="Times New Roman" w:hAnsi="Times New Roman" w:cs="Times New Roman"/>
              </w:rPr>
              <w:t>2.55 hours/resident/day</w:t>
            </w:r>
          </w:p>
        </w:tc>
      </w:tr>
    </w:tbl>
    <w:p w:rsidR="0052132E" w:rsidRPr="00617D73" w:rsidRDefault="0052132E" w:rsidP="00FD3611">
      <w:pPr>
        <w:pStyle w:val="ListParagraph"/>
        <w:numPr>
          <w:ilvl w:val="0"/>
          <w:numId w:val="12"/>
        </w:numPr>
        <w:tabs>
          <w:tab w:val="left" w:pos="720"/>
        </w:tabs>
        <w:ind w:right="90"/>
        <w:rPr>
          <w:rFonts w:ascii="Times New Roman" w:hAnsi="Times New Roman" w:cs="Times New Roman"/>
        </w:rPr>
      </w:pPr>
      <w:r w:rsidRPr="00617D73">
        <w:rPr>
          <w:rFonts w:ascii="Times New Roman" w:hAnsi="Times New Roman" w:cs="Times New Roman"/>
          <w:i/>
        </w:rPr>
        <w:t xml:space="preserve">High turnover.  </w:t>
      </w:r>
      <w:r w:rsidRPr="00617D73">
        <w:rPr>
          <w:rFonts w:ascii="Times New Roman" w:hAnsi="Times New Roman" w:cs="Times New Roman"/>
          <w:bCs/>
        </w:rPr>
        <w:t xml:space="preserve">Turnover rates are highest among nursing employees at 62.8% for staff RNs, </w:t>
      </w:r>
      <w:r w:rsidR="000C6DD2" w:rsidRPr="00617D73">
        <w:rPr>
          <w:rFonts w:ascii="Times New Roman" w:hAnsi="Times New Roman" w:cs="Times New Roman"/>
          <w:bCs/>
        </w:rPr>
        <w:t xml:space="preserve">55.3 % for nursing assistants, </w:t>
      </w:r>
      <w:r w:rsidRPr="00617D73">
        <w:rPr>
          <w:rFonts w:ascii="Times New Roman" w:hAnsi="Times New Roman" w:cs="Times New Roman"/>
          <w:bCs/>
        </w:rPr>
        <w:t>and 43.1% for licensed practical nurses (LPNs) (</w:t>
      </w:r>
      <w:r w:rsidRPr="00617D73">
        <w:rPr>
          <w:rFonts w:ascii="Times New Roman" w:eastAsia="MS Mincho" w:hAnsi="Times New Roman" w:cs="Times New Roman"/>
        </w:rPr>
        <w:t>American Health Care Association, 2012)</w:t>
      </w:r>
      <w:r w:rsidRPr="00617D73">
        <w:rPr>
          <w:rFonts w:ascii="Times New Roman" w:hAnsi="Times New Roman" w:cs="Times New Roman"/>
          <w:bCs/>
        </w:rPr>
        <w:t xml:space="preserve">.  Turnover, </w:t>
      </w:r>
      <w:r w:rsidR="005D7F00" w:rsidRPr="00617D73">
        <w:rPr>
          <w:rFonts w:ascii="Times New Roman" w:hAnsi="Times New Roman" w:cs="Times New Roman"/>
          <w:bCs/>
        </w:rPr>
        <w:t xml:space="preserve">of RNs, LPNs and CNAs </w:t>
      </w:r>
      <w:r w:rsidRPr="00617D73">
        <w:rPr>
          <w:rFonts w:ascii="Times New Roman" w:hAnsi="Times New Roman" w:cs="Times New Roman"/>
          <w:bCs/>
        </w:rPr>
        <w:t xml:space="preserve">and the high agency use that often accompanies it, </w:t>
      </w:r>
      <w:r w:rsidRPr="00617D73">
        <w:rPr>
          <w:rFonts w:ascii="Times New Roman" w:hAnsi="Times New Roman" w:cs="Times New Roman"/>
        </w:rPr>
        <w:t>has been found to be correlated with worse quality outcomes (Castle 200</w:t>
      </w:r>
      <w:r w:rsidR="000702DF" w:rsidRPr="00617D73">
        <w:rPr>
          <w:rFonts w:ascii="Times New Roman" w:hAnsi="Times New Roman" w:cs="Times New Roman"/>
        </w:rPr>
        <w:t>7</w:t>
      </w:r>
      <w:r w:rsidRPr="00617D73">
        <w:rPr>
          <w:rFonts w:ascii="Times New Roman" w:hAnsi="Times New Roman" w:cs="Times New Roman"/>
        </w:rPr>
        <w:t xml:space="preserve">).  </w:t>
      </w:r>
    </w:p>
    <w:p w:rsidR="0052132E" w:rsidRPr="00617D73" w:rsidRDefault="0052132E" w:rsidP="00FD3611">
      <w:pPr>
        <w:pStyle w:val="ListParagraph"/>
        <w:numPr>
          <w:ilvl w:val="0"/>
          <w:numId w:val="1"/>
        </w:numPr>
        <w:tabs>
          <w:tab w:val="left" w:pos="720"/>
        </w:tabs>
        <w:ind w:right="90"/>
        <w:rPr>
          <w:rFonts w:ascii="Times New Roman" w:hAnsi="Times New Roman" w:cs="Times New Roman"/>
        </w:rPr>
      </w:pPr>
      <w:r w:rsidRPr="00617D73">
        <w:rPr>
          <w:rFonts w:ascii="Times New Roman" w:hAnsi="Times New Roman" w:cs="Times New Roman"/>
          <w:i/>
        </w:rPr>
        <w:t xml:space="preserve">Low numbers of RNS </w:t>
      </w:r>
      <w:r w:rsidR="00710648" w:rsidRPr="00617D73">
        <w:rPr>
          <w:rFonts w:ascii="Times New Roman" w:hAnsi="Times New Roman" w:cs="Times New Roman"/>
          <w:i/>
        </w:rPr>
        <w:t>result in LPNs functioning</w:t>
      </w:r>
      <w:r w:rsidRPr="00617D73">
        <w:rPr>
          <w:rFonts w:ascii="Times New Roman" w:hAnsi="Times New Roman" w:cs="Times New Roman"/>
          <w:i/>
        </w:rPr>
        <w:t xml:space="preserve"> outside of their legal scope of practice. </w:t>
      </w:r>
      <w:r w:rsidRPr="00617D73">
        <w:rPr>
          <w:rFonts w:ascii="Times New Roman" w:hAnsi="Times New Roman" w:cs="Times New Roman"/>
        </w:rPr>
        <w:t>When there are insufficient RNs, LPNs must perform activities beyond their preparation and scope of practice</w:t>
      </w:r>
      <w:r w:rsidR="008C2ACC" w:rsidRPr="00617D73">
        <w:rPr>
          <w:rFonts w:ascii="Times New Roman" w:hAnsi="Times New Roman" w:cs="Times New Roman"/>
        </w:rPr>
        <w:t>, performing</w:t>
      </w:r>
      <w:r w:rsidR="00FD18CA" w:rsidRPr="00617D73">
        <w:rPr>
          <w:rFonts w:ascii="Times New Roman" w:hAnsi="Times New Roman" w:cs="Times New Roman"/>
        </w:rPr>
        <w:t xml:space="preserve"> </w:t>
      </w:r>
      <w:r w:rsidRPr="00617D73">
        <w:rPr>
          <w:rFonts w:ascii="Times New Roman" w:hAnsi="Times New Roman" w:cs="Times New Roman"/>
        </w:rPr>
        <w:t>such activities as comprehensive nursing assessments, initiating care plans from those assessments</w:t>
      </w:r>
      <w:r w:rsidR="004906CF" w:rsidRPr="00617D73">
        <w:rPr>
          <w:rFonts w:ascii="Times New Roman" w:hAnsi="Times New Roman" w:cs="Times New Roman"/>
        </w:rPr>
        <w:t>,</w:t>
      </w:r>
      <w:r w:rsidRPr="00617D73">
        <w:rPr>
          <w:rFonts w:ascii="Times New Roman" w:hAnsi="Times New Roman" w:cs="Times New Roman"/>
        </w:rPr>
        <w:t xml:space="preserve"> evaluating the effectiveness of the care plan, and delegating to and supervising unlicensed nursing personnel. LPNs reported that the reasons they find themselves practicing outside their scope of practice is not having enough registered nurses available for providing direct care, RNs that are available are engaged in administrative work, and an inadequate number of licensed nurses in the facility (Mueller et al 2012).  </w:t>
      </w:r>
    </w:p>
    <w:p w:rsidR="001B7678" w:rsidRPr="00617D73" w:rsidRDefault="00785BC0" w:rsidP="005D7F00">
      <w:pPr>
        <w:pStyle w:val="ListParagraph"/>
        <w:numPr>
          <w:ilvl w:val="0"/>
          <w:numId w:val="4"/>
        </w:numPr>
        <w:tabs>
          <w:tab w:val="left" w:pos="720"/>
        </w:tabs>
        <w:ind w:right="90"/>
        <w:rPr>
          <w:rFonts w:ascii="Times New Roman" w:hAnsi="Times New Roman" w:cs="Times New Roman"/>
        </w:rPr>
      </w:pPr>
      <w:r w:rsidRPr="00617D73">
        <w:rPr>
          <w:rFonts w:ascii="Times New Roman" w:hAnsi="Times New Roman" w:cs="Times New Roman"/>
          <w:i/>
        </w:rPr>
        <w:t xml:space="preserve">Low </w:t>
      </w:r>
      <w:r w:rsidR="0052132E" w:rsidRPr="00617D73">
        <w:rPr>
          <w:rFonts w:ascii="Times New Roman" w:hAnsi="Times New Roman" w:cs="Times New Roman"/>
          <w:i/>
        </w:rPr>
        <w:t xml:space="preserve">RN levels </w:t>
      </w:r>
      <w:r w:rsidRPr="00617D73">
        <w:rPr>
          <w:rFonts w:ascii="Times New Roman" w:hAnsi="Times New Roman" w:cs="Times New Roman"/>
          <w:i/>
        </w:rPr>
        <w:t>have a negative impact on</w:t>
      </w:r>
      <w:r w:rsidR="0052132E" w:rsidRPr="00617D73">
        <w:rPr>
          <w:rFonts w:ascii="Times New Roman" w:hAnsi="Times New Roman" w:cs="Times New Roman"/>
          <w:i/>
        </w:rPr>
        <w:t xml:space="preserve"> quality and </w:t>
      </w:r>
      <w:r w:rsidRPr="00617D73">
        <w:rPr>
          <w:rFonts w:ascii="Times New Roman" w:hAnsi="Times New Roman" w:cs="Times New Roman"/>
          <w:i/>
        </w:rPr>
        <w:t>costs</w:t>
      </w:r>
      <w:r w:rsidR="0052132E" w:rsidRPr="00617D73">
        <w:rPr>
          <w:rFonts w:ascii="Times New Roman" w:hAnsi="Times New Roman" w:cs="Times New Roman"/>
          <w:i/>
        </w:rPr>
        <w:t xml:space="preserve">.  </w:t>
      </w:r>
      <w:r w:rsidR="0052132E" w:rsidRPr="00617D73">
        <w:rPr>
          <w:rFonts w:ascii="Times New Roman" w:hAnsi="Times New Roman" w:cs="Times New Roman"/>
        </w:rPr>
        <w:t>Increasing RN staffing levels improves several indicators of health outcomes such as continence care, mental health and pressure ulcers. This improved quality of care ultimately reduces hospitalization rates, which leads to greater cost savings. A study of RN staffing time found that an increase of 30 to 40 minutes per day could result in an annual savings of $3,191 per resident (Do</w:t>
      </w:r>
      <w:r w:rsidR="000702DF" w:rsidRPr="00617D73">
        <w:rPr>
          <w:rFonts w:ascii="Times New Roman" w:hAnsi="Times New Roman" w:cs="Times New Roman"/>
        </w:rPr>
        <w:t>r</w:t>
      </w:r>
      <w:r w:rsidR="0052132E" w:rsidRPr="00617D73">
        <w:rPr>
          <w:rFonts w:ascii="Times New Roman" w:hAnsi="Times New Roman" w:cs="Times New Roman"/>
        </w:rPr>
        <w:t>r et al, 2005)</w:t>
      </w:r>
      <w:r w:rsidR="008C2ACC" w:rsidRPr="00617D73">
        <w:rPr>
          <w:rFonts w:ascii="Times New Roman" w:hAnsi="Times New Roman" w:cs="Times New Roman"/>
        </w:rPr>
        <w:t>.</w:t>
      </w:r>
      <w:r w:rsidR="0052132E" w:rsidRPr="00617D73">
        <w:rPr>
          <w:rFonts w:ascii="Times New Roman" w:hAnsi="Times New Roman" w:cs="Times New Roman"/>
        </w:rPr>
        <w:t xml:space="preserve"> </w:t>
      </w:r>
    </w:p>
    <w:p w:rsidR="00EE0869" w:rsidRPr="00617D73" w:rsidRDefault="00710648" w:rsidP="00E578A9">
      <w:pPr>
        <w:pStyle w:val="ListParagraph"/>
        <w:numPr>
          <w:ilvl w:val="0"/>
          <w:numId w:val="4"/>
        </w:numPr>
        <w:tabs>
          <w:tab w:val="left" w:pos="360"/>
        </w:tabs>
        <w:ind w:left="360" w:right="90"/>
        <w:rPr>
          <w:rFonts w:ascii="Times New Roman" w:hAnsi="Times New Roman" w:cs="Times New Roman"/>
        </w:rPr>
      </w:pPr>
      <w:r w:rsidRPr="00617D73">
        <w:rPr>
          <w:rFonts w:ascii="Times New Roman" w:hAnsi="Times New Roman" w:cs="Times New Roman"/>
        </w:rPr>
        <w:t xml:space="preserve">Research has repeatedly demonstrated the relationship of nursing staffing and RN presence to quality of care and costs.  This evidence about the impact </w:t>
      </w:r>
      <w:r w:rsidR="004906CF" w:rsidRPr="00617D73">
        <w:rPr>
          <w:rFonts w:ascii="Times New Roman" w:hAnsi="Times New Roman" w:cs="Times New Roman"/>
        </w:rPr>
        <w:t>of low</w:t>
      </w:r>
      <w:r w:rsidRPr="00617D73">
        <w:rPr>
          <w:rFonts w:ascii="Times New Roman" w:hAnsi="Times New Roman" w:cs="Times New Roman"/>
        </w:rPr>
        <w:t xml:space="preserve"> staffing must be become part of a solution.   It is imperative that action is taken to address the nurse staffing needs.</w:t>
      </w:r>
    </w:p>
    <w:p w:rsidR="00710648" w:rsidRPr="00617D73" w:rsidRDefault="00710648" w:rsidP="00854710">
      <w:pPr>
        <w:pStyle w:val="ListParagraph"/>
        <w:ind w:left="0" w:right="90"/>
        <w:rPr>
          <w:rFonts w:ascii="Times New Roman" w:eastAsia="Times New Roman" w:hAnsi="Times New Roman" w:cs="Times New Roman"/>
        </w:rPr>
      </w:pPr>
    </w:p>
    <w:p w:rsidR="00E578A9" w:rsidRDefault="00262DEB" w:rsidP="00854710">
      <w:pPr>
        <w:pStyle w:val="ListParagraph"/>
        <w:ind w:left="0" w:right="90"/>
        <w:rPr>
          <w:rFonts w:ascii="Times New Roman" w:hAnsi="Times New Roman" w:cs="Times New Roman"/>
        </w:rPr>
      </w:pPr>
      <w:r>
        <w:rPr>
          <w:rFonts w:ascii="Times New Roman" w:hAnsi="Times New Roman" w:cs="Times New Roman"/>
        </w:rPr>
        <w:t xml:space="preserve">     </w:t>
      </w:r>
      <w:r w:rsidR="00E578A9">
        <w:rPr>
          <w:rFonts w:ascii="Times New Roman" w:hAnsi="Times New Roman" w:cs="Times New Roman"/>
        </w:rPr>
        <w:t>There have been a considerable number of studies demonstrating the positive fiscal and quality outcomes of these recommendations.</w:t>
      </w:r>
      <w:r>
        <w:rPr>
          <w:rFonts w:ascii="Times New Roman" w:hAnsi="Times New Roman" w:cs="Times New Roman"/>
        </w:rPr>
        <w:t xml:space="preserve">  </w:t>
      </w:r>
    </w:p>
    <w:p w:rsidR="00262DEB" w:rsidRDefault="00262DEB" w:rsidP="00854710">
      <w:pPr>
        <w:pStyle w:val="ListParagraph"/>
        <w:ind w:left="0" w:right="90"/>
        <w:rPr>
          <w:rFonts w:ascii="Times New Roman" w:hAnsi="Times New Roman" w:cs="Times New Roman"/>
        </w:rPr>
      </w:pPr>
    </w:p>
    <w:p w:rsidR="00E578A9" w:rsidRDefault="00262DEB" w:rsidP="00854710">
      <w:pPr>
        <w:pStyle w:val="ListParagraph"/>
        <w:ind w:left="0" w:right="90"/>
        <w:rPr>
          <w:rFonts w:ascii="Times New Roman" w:hAnsi="Times New Roman" w:cs="Times New Roman"/>
        </w:rPr>
      </w:pPr>
      <w:r>
        <w:rPr>
          <w:rFonts w:ascii="Times New Roman" w:hAnsi="Times New Roman" w:cs="Times New Roman"/>
        </w:rPr>
        <w:t xml:space="preserve">     </w:t>
      </w:r>
      <w:r w:rsidR="00E578A9">
        <w:rPr>
          <w:rFonts w:ascii="Times New Roman" w:hAnsi="Times New Roman" w:cs="Times New Roman"/>
        </w:rPr>
        <w:t>The CGNO welcomes the opportunity to discuss these recommendations further and strongly urges their inclusion in the revised conditions of participation.</w:t>
      </w:r>
      <w:r>
        <w:rPr>
          <w:rFonts w:ascii="Times New Roman" w:hAnsi="Times New Roman" w:cs="Times New Roman"/>
        </w:rPr>
        <w:t xml:space="preserve">  The CGNO contact is Sarah Burger at </w:t>
      </w:r>
      <w:proofErr w:type="spellStart"/>
      <w:r w:rsidRPr="00617D73">
        <w:rPr>
          <w:rFonts w:ascii="Times New Roman" w:hAnsi="Times New Roman" w:cs="Times New Roman"/>
        </w:rPr>
        <w:t>at</w:t>
      </w:r>
      <w:proofErr w:type="spellEnd"/>
      <w:r w:rsidRPr="00617D73">
        <w:rPr>
          <w:rFonts w:ascii="Times New Roman" w:hAnsi="Times New Roman" w:cs="Times New Roman"/>
        </w:rPr>
        <w:t xml:space="preserve"> SGBurger@rcn.com.</w:t>
      </w:r>
    </w:p>
    <w:p w:rsidR="00E578A9" w:rsidRPr="00617D73" w:rsidRDefault="00E578A9" w:rsidP="00854710">
      <w:pPr>
        <w:pStyle w:val="ListParagraph"/>
        <w:ind w:left="0" w:right="90"/>
        <w:rPr>
          <w:rFonts w:ascii="Times New Roman" w:hAnsi="Times New Roman" w:cs="Times New Roman"/>
        </w:rPr>
      </w:pPr>
    </w:p>
    <w:p w:rsidR="007B5B0B" w:rsidRPr="00617D73" w:rsidRDefault="007B5B0B" w:rsidP="00854710">
      <w:pPr>
        <w:pStyle w:val="ListParagraph"/>
        <w:ind w:left="0" w:right="90"/>
        <w:rPr>
          <w:rFonts w:ascii="Times New Roman" w:hAnsi="Times New Roman" w:cs="Times New Roman"/>
          <w:b/>
        </w:rPr>
      </w:pPr>
      <w:r w:rsidRPr="00617D73">
        <w:rPr>
          <w:rFonts w:ascii="Times New Roman" w:hAnsi="Times New Roman" w:cs="Times New Roman"/>
          <w:b/>
        </w:rPr>
        <w:t>References</w:t>
      </w:r>
    </w:p>
    <w:p w:rsidR="007B5B0B" w:rsidRPr="00C06B1C" w:rsidRDefault="007B5B0B" w:rsidP="00854710">
      <w:pPr>
        <w:shd w:val="clear" w:color="auto" w:fill="FFFFFF"/>
        <w:ind w:left="360" w:right="90" w:hanging="360"/>
        <w:rPr>
          <w:rFonts w:ascii="Times New Roman" w:eastAsia="MS Mincho" w:hAnsi="Times New Roman" w:cs="Times New Roman"/>
          <w:sz w:val="20"/>
        </w:rPr>
      </w:pPr>
      <w:proofErr w:type="gramStart"/>
      <w:r w:rsidRPr="00C06B1C">
        <w:rPr>
          <w:rFonts w:ascii="Times New Roman" w:eastAsia="MS Mincho" w:hAnsi="Times New Roman" w:cs="Times New Roman"/>
          <w:sz w:val="20"/>
        </w:rPr>
        <w:t>American Health Care Association</w:t>
      </w:r>
      <w:r w:rsidRPr="00C06B1C">
        <w:rPr>
          <w:rFonts w:ascii="Times New Roman" w:eastAsia="MS Mincho" w:hAnsi="Times New Roman" w:cs="Times New Roman"/>
          <w:b/>
          <w:sz w:val="20"/>
        </w:rPr>
        <w:t>.</w:t>
      </w:r>
      <w:proofErr w:type="gramEnd"/>
      <w:r w:rsidRPr="00C06B1C">
        <w:rPr>
          <w:rFonts w:ascii="Times New Roman" w:eastAsia="MS Mincho" w:hAnsi="Times New Roman" w:cs="Times New Roman"/>
          <w:b/>
          <w:sz w:val="20"/>
        </w:rPr>
        <w:t xml:space="preserve"> </w:t>
      </w:r>
      <w:proofErr w:type="gramStart"/>
      <w:r w:rsidRPr="00C06B1C">
        <w:rPr>
          <w:rFonts w:ascii="Times New Roman" w:eastAsia="MS Mincho" w:hAnsi="Times New Roman" w:cs="Times New Roman"/>
          <w:sz w:val="20"/>
        </w:rPr>
        <w:t>Reimbursement and Research Department.</w:t>
      </w:r>
      <w:proofErr w:type="gramEnd"/>
      <w:r w:rsidRPr="00C06B1C">
        <w:rPr>
          <w:rFonts w:ascii="Times New Roman" w:eastAsia="MS Mincho" w:hAnsi="Times New Roman" w:cs="Times New Roman"/>
          <w:sz w:val="20"/>
        </w:rPr>
        <w:t xml:space="preserve"> </w:t>
      </w:r>
      <w:proofErr w:type="gramStart"/>
      <w:r w:rsidRPr="00C06B1C">
        <w:rPr>
          <w:rFonts w:ascii="Times New Roman" w:eastAsia="MS Mincho" w:hAnsi="Times New Roman" w:cs="Times New Roman"/>
          <w:sz w:val="20"/>
        </w:rPr>
        <w:t>Trends in Nursing Facility Characteristics.</w:t>
      </w:r>
      <w:proofErr w:type="gramEnd"/>
      <w:r w:rsidRPr="00C06B1C">
        <w:rPr>
          <w:rFonts w:ascii="Times New Roman" w:eastAsia="MS Mincho" w:hAnsi="Times New Roman" w:cs="Times New Roman"/>
          <w:sz w:val="20"/>
        </w:rPr>
        <w:t xml:space="preserve"> </w:t>
      </w:r>
      <w:proofErr w:type="gramStart"/>
      <w:r w:rsidRPr="00C06B1C">
        <w:rPr>
          <w:rFonts w:ascii="Times New Roman" w:eastAsia="MS Mincho" w:hAnsi="Times New Roman" w:cs="Times New Roman"/>
          <w:sz w:val="20"/>
        </w:rPr>
        <w:t>2007 June.</w:t>
      </w:r>
      <w:proofErr w:type="gramEnd"/>
      <w:r w:rsidRPr="00C06B1C">
        <w:rPr>
          <w:rFonts w:ascii="Times New Roman" w:eastAsia="MS Mincho" w:hAnsi="Times New Roman" w:cs="Times New Roman"/>
          <w:sz w:val="20"/>
        </w:rPr>
        <w:t xml:space="preserve"> Available at: http://www.ahca.org/resesarch/oscar/trend_graph_facilities_characteristics_200706.pdfCastle, N. (2008a). Nursing home caregiver staffing levels and quality of care: A literature review. </w:t>
      </w:r>
    </w:p>
    <w:p w:rsidR="007B5B0B" w:rsidRPr="00C06B1C" w:rsidRDefault="007B5B0B" w:rsidP="00854710">
      <w:pPr>
        <w:shd w:val="clear" w:color="auto" w:fill="FFFFFF"/>
        <w:ind w:left="360" w:right="90" w:hanging="360"/>
        <w:rPr>
          <w:rFonts w:ascii="Times New Roman" w:eastAsia="MS Mincho" w:hAnsi="Times New Roman" w:cs="Times New Roman"/>
          <w:i/>
          <w:sz w:val="20"/>
        </w:rPr>
      </w:pPr>
      <w:proofErr w:type="gramStart"/>
      <w:r w:rsidRPr="00C06B1C">
        <w:rPr>
          <w:rFonts w:ascii="Times New Roman" w:eastAsia="MS Mincho" w:hAnsi="Times New Roman" w:cs="Times New Roman"/>
          <w:sz w:val="20"/>
        </w:rPr>
        <w:t>American Health Care Association, 2012.</w:t>
      </w:r>
      <w:proofErr w:type="gramEnd"/>
      <w:r w:rsidRPr="00C06B1C">
        <w:rPr>
          <w:rFonts w:ascii="Times New Roman" w:eastAsia="MS Mincho" w:hAnsi="Times New Roman" w:cs="Times New Roman"/>
          <w:sz w:val="20"/>
        </w:rPr>
        <w:t xml:space="preserve">  </w:t>
      </w:r>
      <w:hyperlink r:id="rId8" w:history="1">
        <w:r w:rsidRPr="00C06B1C">
          <w:rPr>
            <w:rStyle w:val="Hyperlink"/>
            <w:rFonts w:ascii="Times New Roman" w:eastAsia="MS Mincho" w:hAnsi="Times New Roman" w:cs="Times New Roman"/>
            <w:i/>
            <w:color w:val="auto"/>
            <w:sz w:val="20"/>
          </w:rPr>
          <w:t>http://www.ahcancal.org/quality_improvement/Documents/AHCA%20Quality%20Report%20FINAL.pdf</w:t>
        </w:r>
      </w:hyperlink>
      <w:r w:rsidRPr="00C06B1C">
        <w:rPr>
          <w:rFonts w:ascii="Times New Roman" w:eastAsia="MS Mincho" w:hAnsi="Times New Roman" w:cs="Times New Roman"/>
          <w:i/>
          <w:sz w:val="20"/>
        </w:rPr>
        <w:t xml:space="preserve"> </w:t>
      </w:r>
    </w:p>
    <w:p w:rsidR="001B2A0B" w:rsidRPr="00C06B1C" w:rsidRDefault="001B2A0B" w:rsidP="00854710">
      <w:pPr>
        <w:shd w:val="clear" w:color="auto" w:fill="FFFFFF"/>
        <w:ind w:left="360" w:right="90" w:hanging="360"/>
        <w:rPr>
          <w:rFonts w:ascii="Times New Roman" w:eastAsia="MS Mincho" w:hAnsi="Times New Roman" w:cs="Times New Roman"/>
          <w:sz w:val="20"/>
        </w:rPr>
      </w:pPr>
      <w:proofErr w:type="gramStart"/>
      <w:r w:rsidRPr="00C06B1C">
        <w:rPr>
          <w:rFonts w:ascii="Times New Roman" w:eastAsia="MS Mincho" w:hAnsi="Times New Roman" w:cs="Times New Roman"/>
          <w:sz w:val="20"/>
        </w:rPr>
        <w:t>American Health Care Association.</w:t>
      </w:r>
      <w:proofErr w:type="gramEnd"/>
      <w:r w:rsidRPr="00C06B1C">
        <w:rPr>
          <w:rFonts w:ascii="Times New Roman" w:eastAsia="MS Mincho" w:hAnsi="Times New Roman" w:cs="Times New Roman"/>
          <w:sz w:val="20"/>
        </w:rPr>
        <w:t xml:space="preserve"> 2013 Quality Report accessed 11 8 2013 </w:t>
      </w:r>
      <w:hyperlink r:id="rId9" w:history="1">
        <w:r w:rsidRPr="00C06B1C">
          <w:rPr>
            <w:rStyle w:val="Hyperlink"/>
            <w:color w:val="auto"/>
            <w:sz w:val="20"/>
          </w:rPr>
          <w:t>http://www.ahcancal.org/qualityreport/Documents/AHCA_2013QR_ONLINE.pd</w:t>
        </w:r>
      </w:hyperlink>
    </w:p>
    <w:p w:rsidR="000C6DD2" w:rsidRPr="00C06B1C" w:rsidRDefault="000C6DD2" w:rsidP="00854710">
      <w:pPr>
        <w:shd w:val="clear" w:color="auto" w:fill="FFFFFF"/>
        <w:ind w:left="360" w:right="90" w:hanging="360"/>
        <w:rPr>
          <w:sz w:val="20"/>
        </w:rPr>
      </w:pPr>
      <w:proofErr w:type="gramStart"/>
      <w:r w:rsidRPr="00C06B1C">
        <w:rPr>
          <w:rFonts w:ascii="Times New Roman" w:hAnsi="Times New Roman" w:cs="Times New Roman"/>
          <w:bCs/>
          <w:sz w:val="20"/>
        </w:rPr>
        <w:t>Assisted Living Federation of America.</w:t>
      </w:r>
      <w:proofErr w:type="gramEnd"/>
      <w:r w:rsidRPr="00C06B1C">
        <w:rPr>
          <w:rFonts w:ascii="Times New Roman" w:hAnsi="Times New Roman" w:cs="Times New Roman"/>
          <w:bCs/>
          <w:sz w:val="20"/>
        </w:rPr>
        <w:t xml:space="preserve"> (2013). National Poll Finds Seniors in Assisted Living Feel Overwhelmingly Satisfied and Safe in Their Community Available at </w:t>
      </w:r>
      <w:hyperlink r:id="rId10" w:history="1">
        <w:r w:rsidRPr="00C06B1C">
          <w:rPr>
            <w:rStyle w:val="Hyperlink"/>
            <w:rFonts w:ascii="Times New Roman" w:hAnsi="Times New Roman" w:cs="Times New Roman"/>
            <w:bCs/>
            <w:color w:val="auto"/>
            <w:sz w:val="20"/>
          </w:rPr>
          <w:t>http://www.businesswire.com/news/home/20130724006009/en</w:t>
        </w:r>
      </w:hyperlink>
    </w:p>
    <w:p w:rsidR="00F55DBB" w:rsidRPr="00C06B1C" w:rsidRDefault="00F55DBB" w:rsidP="00854710">
      <w:pPr>
        <w:shd w:val="clear" w:color="auto" w:fill="FFFFFF"/>
        <w:ind w:left="360" w:right="90" w:hanging="360"/>
        <w:rPr>
          <w:rFonts w:ascii="Times New Roman" w:eastAsia="MS Mincho" w:hAnsi="Times New Roman" w:cs="Times New Roman"/>
          <w:sz w:val="20"/>
        </w:rPr>
      </w:pPr>
      <w:r w:rsidRPr="00C06B1C">
        <w:rPr>
          <w:sz w:val="20"/>
        </w:rPr>
        <w:t xml:space="preserve">Castle &amp; </w:t>
      </w:r>
      <w:proofErr w:type="spellStart"/>
      <w:r w:rsidRPr="00C06B1C">
        <w:rPr>
          <w:sz w:val="20"/>
        </w:rPr>
        <w:t>Engeberg</w:t>
      </w:r>
      <w:proofErr w:type="spellEnd"/>
      <w:r w:rsidRPr="00C06B1C">
        <w:rPr>
          <w:sz w:val="20"/>
        </w:rPr>
        <w:t xml:space="preserve"> (2005)</w:t>
      </w:r>
      <w:proofErr w:type="gramStart"/>
      <w:r w:rsidRPr="00C06B1C">
        <w:rPr>
          <w:sz w:val="20"/>
        </w:rPr>
        <w:t>,Staff</w:t>
      </w:r>
      <w:proofErr w:type="gramEnd"/>
      <w:r w:rsidRPr="00C06B1C">
        <w:rPr>
          <w:sz w:val="20"/>
        </w:rPr>
        <w:t xml:space="preserve"> turnover and quality of care in nursing homes, </w:t>
      </w:r>
      <w:r w:rsidRPr="00C06B1C">
        <w:rPr>
          <w:i/>
          <w:sz w:val="20"/>
        </w:rPr>
        <w:t>Medical Care</w:t>
      </w:r>
      <w:r w:rsidRPr="00C06B1C">
        <w:rPr>
          <w:sz w:val="20"/>
        </w:rPr>
        <w:t xml:space="preserve">, 43, 616-626. </w:t>
      </w:r>
    </w:p>
    <w:p w:rsidR="007B5B0B" w:rsidRPr="00C06B1C" w:rsidRDefault="007B5B0B" w:rsidP="00854710">
      <w:pPr>
        <w:shd w:val="clear" w:color="auto" w:fill="FFFFFF"/>
        <w:ind w:left="360" w:right="90" w:hanging="360"/>
        <w:rPr>
          <w:rFonts w:ascii="Times New Roman" w:eastAsia="MS Mincho" w:hAnsi="Times New Roman" w:cs="Times New Roman"/>
          <w:i/>
          <w:sz w:val="20"/>
        </w:rPr>
      </w:pPr>
      <w:r w:rsidRPr="00C06B1C">
        <w:rPr>
          <w:rFonts w:ascii="Times New Roman" w:eastAsia="MS Mincho" w:hAnsi="Times New Roman" w:cs="Times New Roman"/>
          <w:i/>
          <w:sz w:val="20"/>
        </w:rPr>
        <w:t xml:space="preserve"> </w:t>
      </w:r>
      <w:r w:rsidRPr="00C06B1C">
        <w:rPr>
          <w:rFonts w:ascii="Times New Roman" w:eastAsia="MS Mincho" w:hAnsi="Times New Roman" w:cs="Times New Roman"/>
          <w:sz w:val="20"/>
        </w:rPr>
        <w:t>Castle, N. (2008a).</w:t>
      </w:r>
      <w:r w:rsidRPr="00C06B1C">
        <w:rPr>
          <w:rFonts w:ascii="Times New Roman" w:eastAsia="MS Mincho" w:hAnsi="Times New Roman" w:cs="Times New Roman"/>
          <w:i/>
          <w:sz w:val="20"/>
        </w:rPr>
        <w:t xml:space="preserve"> Nursing home caregiver staffing levels and quality of care: A literature review. </w:t>
      </w:r>
      <w:r w:rsidRPr="00C06B1C">
        <w:rPr>
          <w:rFonts w:ascii="Times New Roman" w:eastAsia="MS Mincho" w:hAnsi="Times New Roman" w:cs="Times New Roman"/>
          <w:i/>
          <w:iCs/>
          <w:sz w:val="20"/>
        </w:rPr>
        <w:t xml:space="preserve">Journal of Applied Gerontology, 27, </w:t>
      </w:r>
      <w:r w:rsidRPr="00C06B1C">
        <w:rPr>
          <w:rFonts w:ascii="Times New Roman" w:eastAsia="MS Mincho" w:hAnsi="Times New Roman" w:cs="Times New Roman"/>
          <w:i/>
          <w:sz w:val="20"/>
        </w:rPr>
        <w:t>375-406.</w:t>
      </w:r>
    </w:p>
    <w:p w:rsidR="007B5B0B" w:rsidRPr="00C06B1C" w:rsidRDefault="007B5B0B" w:rsidP="00A83B09">
      <w:pPr>
        <w:shd w:val="clear" w:color="auto" w:fill="FFFFFF"/>
        <w:ind w:left="360" w:right="90" w:hanging="360"/>
        <w:rPr>
          <w:rFonts w:ascii="Times New Roman" w:eastAsia="MS Mincho" w:hAnsi="Times New Roman" w:cs="Times New Roman"/>
          <w:i/>
          <w:sz w:val="20"/>
        </w:rPr>
      </w:pPr>
      <w:r w:rsidRPr="00C06B1C">
        <w:rPr>
          <w:rFonts w:ascii="Times New Roman" w:eastAsia="MS Mincho" w:hAnsi="Times New Roman" w:cs="Times New Roman"/>
          <w:sz w:val="20"/>
        </w:rPr>
        <w:t>Castle, N. (2008b).</w:t>
      </w:r>
      <w:r w:rsidRPr="00C06B1C">
        <w:rPr>
          <w:rFonts w:ascii="Times New Roman" w:eastAsia="MS Mincho" w:hAnsi="Times New Roman" w:cs="Times New Roman"/>
          <w:i/>
          <w:sz w:val="20"/>
        </w:rPr>
        <w:t xml:space="preserve"> Nursing home caregiver staffing levels and quality of care: A literature review. </w:t>
      </w:r>
      <w:proofErr w:type="gramStart"/>
      <w:r w:rsidRPr="00C06B1C">
        <w:rPr>
          <w:rFonts w:ascii="Times New Roman" w:eastAsia="MS Mincho" w:hAnsi="Times New Roman" w:cs="Times New Roman"/>
          <w:i/>
          <w:iCs/>
          <w:sz w:val="20"/>
        </w:rPr>
        <w:t xml:space="preserve">Journal of Applied Gerontology, 27, </w:t>
      </w:r>
      <w:r w:rsidRPr="00C06B1C">
        <w:rPr>
          <w:rFonts w:ascii="Times New Roman" w:eastAsia="MS Mincho" w:hAnsi="Times New Roman" w:cs="Times New Roman"/>
          <w:i/>
          <w:sz w:val="20"/>
        </w:rPr>
        <w:t>549</w:t>
      </w:r>
      <w:r w:rsidR="006A10BB" w:rsidRPr="00C06B1C">
        <w:rPr>
          <w:rFonts w:ascii="Times New Roman" w:eastAsia="MS Mincho" w:hAnsi="Times New Roman" w:cs="Times New Roman"/>
          <w:i/>
          <w:sz w:val="20"/>
        </w:rPr>
        <w:t>.</w:t>
      </w:r>
      <w:proofErr w:type="gramEnd"/>
    </w:p>
    <w:p w:rsidR="00A83B09" w:rsidRPr="00C06B1C" w:rsidRDefault="007B5B0B" w:rsidP="00A83B09">
      <w:pPr>
        <w:shd w:val="clear" w:color="auto" w:fill="FFFFFF"/>
        <w:ind w:left="360" w:right="90" w:hanging="360"/>
        <w:rPr>
          <w:rFonts w:ascii="Times New Roman" w:eastAsia="MS Mincho" w:hAnsi="Times New Roman" w:cs="Times New Roman"/>
          <w:sz w:val="20"/>
        </w:rPr>
      </w:pPr>
      <w:r w:rsidRPr="00C06B1C">
        <w:rPr>
          <w:rFonts w:ascii="Times New Roman" w:eastAsia="MS Mincho" w:hAnsi="Times New Roman" w:cs="Times New Roman"/>
          <w:sz w:val="20"/>
        </w:rPr>
        <w:t xml:space="preserve">Castle, N., &amp; </w:t>
      </w:r>
      <w:proofErr w:type="spellStart"/>
      <w:r w:rsidRPr="00C06B1C">
        <w:rPr>
          <w:rFonts w:ascii="Times New Roman" w:eastAsia="MS Mincho" w:hAnsi="Times New Roman" w:cs="Times New Roman"/>
          <w:sz w:val="20"/>
        </w:rPr>
        <w:t>Engberg</w:t>
      </w:r>
      <w:proofErr w:type="spellEnd"/>
      <w:r w:rsidRPr="00C06B1C">
        <w:rPr>
          <w:rFonts w:ascii="Times New Roman" w:eastAsia="MS Mincho" w:hAnsi="Times New Roman" w:cs="Times New Roman"/>
          <w:sz w:val="20"/>
        </w:rPr>
        <w:t xml:space="preserve">, J., (2007). </w:t>
      </w:r>
      <w:proofErr w:type="gramStart"/>
      <w:r w:rsidRPr="00C06B1C">
        <w:rPr>
          <w:rFonts w:ascii="Times New Roman" w:eastAsia="MS Mincho" w:hAnsi="Times New Roman" w:cs="Times New Roman"/>
          <w:sz w:val="20"/>
        </w:rPr>
        <w:t>The influence of staffing characteristics in nursing homes.</w:t>
      </w:r>
      <w:proofErr w:type="gramEnd"/>
      <w:r w:rsidRPr="00C06B1C">
        <w:rPr>
          <w:rFonts w:ascii="Times New Roman" w:eastAsia="MS Mincho" w:hAnsi="Times New Roman" w:cs="Times New Roman"/>
          <w:sz w:val="20"/>
        </w:rPr>
        <w:t xml:space="preserve"> </w:t>
      </w:r>
      <w:r w:rsidRPr="00C06B1C">
        <w:rPr>
          <w:rFonts w:ascii="Times New Roman" w:eastAsia="MS Mincho" w:hAnsi="Times New Roman" w:cs="Times New Roman"/>
          <w:i/>
          <w:sz w:val="20"/>
        </w:rPr>
        <w:t>Health Services Research, 42</w:t>
      </w:r>
      <w:r w:rsidRPr="00C06B1C">
        <w:rPr>
          <w:rFonts w:ascii="Times New Roman" w:eastAsia="MS Mincho" w:hAnsi="Times New Roman" w:cs="Times New Roman"/>
          <w:sz w:val="20"/>
        </w:rPr>
        <w:t>(5), 1822-1847.</w:t>
      </w:r>
    </w:p>
    <w:p w:rsidR="00F55DBB" w:rsidRPr="00C06B1C" w:rsidRDefault="00F55DBB" w:rsidP="00A83B09">
      <w:pPr>
        <w:shd w:val="clear" w:color="auto" w:fill="FFFFFF"/>
        <w:ind w:left="360" w:right="90" w:hanging="360"/>
        <w:rPr>
          <w:rFonts w:ascii="Times New Roman" w:eastAsia="MS Mincho" w:hAnsi="Times New Roman" w:cs="Times New Roman"/>
          <w:i/>
          <w:sz w:val="20"/>
        </w:rPr>
      </w:pPr>
      <w:proofErr w:type="gramStart"/>
      <w:r w:rsidRPr="00C06B1C">
        <w:rPr>
          <w:rFonts w:ascii="Times New Roman" w:eastAsia="MS Mincho" w:hAnsi="Times New Roman" w:cs="Times New Roman"/>
          <w:sz w:val="20"/>
        </w:rPr>
        <w:t xml:space="preserve">Castle, N $ </w:t>
      </w:r>
      <w:proofErr w:type="spellStart"/>
      <w:r w:rsidRPr="00C06B1C">
        <w:rPr>
          <w:rFonts w:ascii="Times New Roman" w:eastAsia="MS Mincho" w:hAnsi="Times New Roman" w:cs="Times New Roman"/>
          <w:sz w:val="20"/>
        </w:rPr>
        <w:t>Engeberg</w:t>
      </w:r>
      <w:proofErr w:type="spellEnd"/>
      <w:r w:rsidRPr="00C06B1C">
        <w:rPr>
          <w:rFonts w:ascii="Times New Roman" w:eastAsia="MS Mincho" w:hAnsi="Times New Roman" w:cs="Times New Roman"/>
          <w:sz w:val="20"/>
        </w:rPr>
        <w:t xml:space="preserve">, </w:t>
      </w:r>
      <w:proofErr w:type="spellStart"/>
      <w:r w:rsidRPr="00C06B1C">
        <w:rPr>
          <w:rFonts w:ascii="Times New Roman" w:eastAsia="MS Mincho" w:hAnsi="Times New Roman" w:cs="Times New Roman"/>
          <w:sz w:val="20"/>
        </w:rPr>
        <w:t>J.An</w:t>
      </w:r>
      <w:proofErr w:type="spellEnd"/>
      <w:r w:rsidRPr="00C06B1C">
        <w:rPr>
          <w:rFonts w:ascii="Times New Roman" w:eastAsia="MS Mincho" w:hAnsi="Times New Roman" w:cs="Times New Roman"/>
          <w:sz w:val="20"/>
        </w:rPr>
        <w:t xml:space="preserve"> Examination of special focus facility nursing homes.”</w:t>
      </w:r>
      <w:proofErr w:type="gramEnd"/>
      <w:r w:rsidRPr="00C06B1C">
        <w:rPr>
          <w:rFonts w:ascii="Times New Roman" w:eastAsia="MS Mincho" w:hAnsi="Times New Roman" w:cs="Times New Roman"/>
          <w:sz w:val="20"/>
        </w:rPr>
        <w:t xml:space="preserve"> </w:t>
      </w:r>
      <w:proofErr w:type="spellStart"/>
      <w:proofErr w:type="gramStart"/>
      <w:r w:rsidRPr="00C06B1C">
        <w:rPr>
          <w:rFonts w:ascii="Times New Roman" w:eastAsia="MS Mincho" w:hAnsi="Times New Roman" w:cs="Times New Roman"/>
          <w:i/>
          <w:sz w:val="20"/>
        </w:rPr>
        <w:t>GerontologistI</w:t>
      </w:r>
      <w:proofErr w:type="spellEnd"/>
      <w:r w:rsidRPr="00C06B1C">
        <w:rPr>
          <w:rFonts w:ascii="Times New Roman" w:eastAsia="MS Mincho" w:hAnsi="Times New Roman" w:cs="Times New Roman"/>
          <w:i/>
          <w:sz w:val="20"/>
        </w:rPr>
        <w:t>.,</w:t>
      </w:r>
      <w:proofErr w:type="gramEnd"/>
      <w:r w:rsidRPr="00C06B1C">
        <w:rPr>
          <w:rFonts w:ascii="Times New Roman" w:eastAsia="MS Mincho" w:hAnsi="Times New Roman" w:cs="Times New Roman"/>
          <w:i/>
          <w:sz w:val="20"/>
        </w:rPr>
        <w:t xml:space="preserve"> 50(3): 400-4007</w:t>
      </w:r>
    </w:p>
    <w:p w:rsidR="000658C0" w:rsidRPr="00C06B1C" w:rsidRDefault="000658C0" w:rsidP="00A83B09">
      <w:pPr>
        <w:shd w:val="clear" w:color="auto" w:fill="FFFFFF"/>
        <w:ind w:left="360" w:right="90" w:hanging="360"/>
        <w:rPr>
          <w:rFonts w:ascii="Times New Roman" w:eastAsia="MS Mincho" w:hAnsi="Times New Roman" w:cs="Times New Roman"/>
          <w:i/>
          <w:sz w:val="20"/>
        </w:rPr>
      </w:pPr>
      <w:proofErr w:type="gramStart"/>
      <w:r w:rsidRPr="00C06B1C">
        <w:rPr>
          <w:rFonts w:ascii="Times New Roman" w:eastAsia="MS Mincho" w:hAnsi="Times New Roman" w:cs="Times New Roman"/>
          <w:sz w:val="20"/>
        </w:rPr>
        <w:t>Centers for Medicare &amp; Medicaid Services (CMS).</w:t>
      </w:r>
      <w:proofErr w:type="gramEnd"/>
      <w:r w:rsidRPr="00C06B1C">
        <w:rPr>
          <w:rFonts w:ascii="Times New Roman" w:eastAsia="MS Mincho" w:hAnsi="Times New Roman" w:cs="Times New Roman"/>
          <w:sz w:val="20"/>
        </w:rPr>
        <w:t xml:space="preserve"> 2001. </w:t>
      </w:r>
      <w:r w:rsidRPr="00C06B1C">
        <w:rPr>
          <w:rFonts w:ascii="Times New Roman" w:eastAsia="MS Mincho" w:hAnsi="Times New Roman" w:cs="Times New Roman"/>
          <w:i/>
          <w:sz w:val="20"/>
        </w:rPr>
        <w:t xml:space="preserve">Appropriateness of Minimum Nurse Staffing Ratios in Nursing Homes. Report to </w:t>
      </w:r>
      <w:proofErr w:type="spellStart"/>
      <w:r w:rsidRPr="00C06B1C">
        <w:rPr>
          <w:rFonts w:ascii="Times New Roman" w:eastAsia="MS Mincho" w:hAnsi="Times New Roman" w:cs="Times New Roman"/>
          <w:i/>
          <w:sz w:val="20"/>
        </w:rPr>
        <w:t>Contress</w:t>
      </w:r>
      <w:proofErr w:type="spellEnd"/>
      <w:r w:rsidRPr="00C06B1C">
        <w:rPr>
          <w:rFonts w:ascii="Times New Roman" w:eastAsia="MS Mincho" w:hAnsi="Times New Roman" w:cs="Times New Roman"/>
          <w:i/>
          <w:sz w:val="20"/>
        </w:rPr>
        <w:t xml:space="preserve">: Phase II Final. </w:t>
      </w:r>
      <w:proofErr w:type="gramStart"/>
      <w:r w:rsidRPr="00C06B1C">
        <w:rPr>
          <w:rFonts w:ascii="Times New Roman" w:eastAsia="MS Mincho" w:hAnsi="Times New Roman" w:cs="Times New Roman"/>
          <w:i/>
          <w:sz w:val="20"/>
        </w:rPr>
        <w:t>Volumes I to III.</w:t>
      </w:r>
      <w:proofErr w:type="gramEnd"/>
      <w:r w:rsidRPr="00C06B1C">
        <w:rPr>
          <w:rFonts w:ascii="Times New Roman" w:eastAsia="MS Mincho" w:hAnsi="Times New Roman" w:cs="Times New Roman"/>
          <w:i/>
          <w:sz w:val="20"/>
        </w:rPr>
        <w:t xml:space="preserve"> </w:t>
      </w:r>
      <w:proofErr w:type="gramStart"/>
      <w:r w:rsidRPr="00C06B1C">
        <w:rPr>
          <w:rFonts w:ascii="Times New Roman" w:eastAsia="MS Mincho" w:hAnsi="Times New Roman" w:cs="Times New Roman"/>
          <w:i/>
          <w:sz w:val="20"/>
        </w:rPr>
        <w:t xml:space="preserve">Baltimore CM (prepared by ABT </w:t>
      </w:r>
      <w:proofErr w:type="spellStart"/>
      <w:r w:rsidRPr="00C06B1C">
        <w:rPr>
          <w:rFonts w:ascii="Times New Roman" w:eastAsia="MS Mincho" w:hAnsi="Times New Roman" w:cs="Times New Roman"/>
          <w:i/>
          <w:sz w:val="20"/>
        </w:rPr>
        <w:t>Asssociates</w:t>
      </w:r>
      <w:proofErr w:type="spellEnd"/>
      <w:r w:rsidRPr="00C06B1C">
        <w:rPr>
          <w:rFonts w:ascii="Times New Roman" w:eastAsia="MS Mincho" w:hAnsi="Times New Roman" w:cs="Times New Roman"/>
          <w:i/>
          <w:sz w:val="20"/>
        </w:rPr>
        <w:t>).</w:t>
      </w:r>
      <w:proofErr w:type="gramEnd"/>
      <w:r w:rsidRPr="00C06B1C">
        <w:rPr>
          <w:rFonts w:ascii="Times New Roman" w:eastAsia="MS Mincho" w:hAnsi="Times New Roman" w:cs="Times New Roman"/>
          <w:i/>
          <w:sz w:val="20"/>
        </w:rPr>
        <w:t xml:space="preserve"> </w:t>
      </w:r>
    </w:p>
    <w:p w:rsidR="00A83B09" w:rsidRPr="00C06B1C" w:rsidRDefault="00A83B09" w:rsidP="00A83B09">
      <w:pPr>
        <w:shd w:val="clear" w:color="auto" w:fill="FFFFFF"/>
        <w:ind w:left="360" w:right="90" w:hanging="360"/>
        <w:rPr>
          <w:rFonts w:ascii="Times New Roman" w:hAnsi="Times New Roman" w:cs="Times New Roman"/>
          <w:sz w:val="20"/>
        </w:rPr>
      </w:pPr>
      <w:proofErr w:type="gramStart"/>
      <w:r w:rsidRPr="00C06B1C">
        <w:rPr>
          <w:rFonts w:ascii="Times New Roman" w:hAnsi="Times New Roman" w:cs="Times New Roman"/>
          <w:sz w:val="20"/>
        </w:rPr>
        <w:t>Centers for Medicare and Medicaid (2013).</w:t>
      </w:r>
      <w:proofErr w:type="gramEnd"/>
      <w:r w:rsidRPr="00C06B1C">
        <w:rPr>
          <w:rFonts w:ascii="Times New Roman" w:hAnsi="Times New Roman" w:cs="Times New Roman"/>
          <w:sz w:val="20"/>
        </w:rPr>
        <w:t xml:space="preserve"> Public Release of the Five-Star Quality Rating System Three-Year Report,” S&amp;C: 13-44-NH (June 28, 2013) (Memorandum from Thomas E. Hamilton, Director, Survey and Certification Group, to State Survey Agency Directors).  Available online at: </w:t>
      </w:r>
      <w:hyperlink r:id="rId11" w:history="1">
        <w:r w:rsidRPr="00C06B1C">
          <w:rPr>
            <w:rStyle w:val="Hyperlink"/>
            <w:rFonts w:ascii="Times New Roman" w:hAnsi="Times New Roman" w:cs="Times New Roman"/>
            <w:color w:val="auto"/>
            <w:sz w:val="20"/>
          </w:rPr>
          <w:t>http://www.cms.gov/Medicare/Provider-Enrollment-and-Certification/SurveyCertificationGenInfo/Downloads/Survey-and-Cert-Letter-13-44.pdf</w:t>
        </w:r>
      </w:hyperlink>
    </w:p>
    <w:p w:rsidR="007B5B0B" w:rsidRPr="00C06B1C" w:rsidRDefault="007B5B0B" w:rsidP="00854710">
      <w:pPr>
        <w:shd w:val="clear" w:color="auto" w:fill="FFFFFF"/>
        <w:ind w:left="360" w:right="90" w:hanging="360"/>
        <w:rPr>
          <w:rFonts w:ascii="Times New Roman" w:eastAsia="MS Mincho" w:hAnsi="Times New Roman" w:cs="Times New Roman"/>
          <w:sz w:val="20"/>
        </w:rPr>
      </w:pPr>
      <w:r w:rsidRPr="00C06B1C">
        <w:rPr>
          <w:rFonts w:ascii="Times New Roman" w:eastAsia="MS Mincho" w:hAnsi="Times New Roman" w:cs="Times New Roman"/>
          <w:sz w:val="20"/>
        </w:rPr>
        <w:lastRenderedPageBreak/>
        <w:t xml:space="preserve">Dorr D, Horn S, </w:t>
      </w:r>
      <w:proofErr w:type="spellStart"/>
      <w:r w:rsidRPr="00C06B1C">
        <w:rPr>
          <w:rFonts w:ascii="Times New Roman" w:eastAsia="MS Mincho" w:hAnsi="Times New Roman" w:cs="Times New Roman"/>
          <w:sz w:val="20"/>
        </w:rPr>
        <w:t>Smout</w:t>
      </w:r>
      <w:proofErr w:type="spellEnd"/>
      <w:r w:rsidRPr="00C06B1C">
        <w:rPr>
          <w:rFonts w:ascii="Times New Roman" w:eastAsia="MS Mincho" w:hAnsi="Times New Roman" w:cs="Times New Roman"/>
          <w:sz w:val="20"/>
        </w:rPr>
        <w:t xml:space="preserve"> R</w:t>
      </w:r>
      <w:proofErr w:type="gramStart"/>
      <w:r w:rsidRPr="00C06B1C">
        <w:rPr>
          <w:rFonts w:ascii="Times New Roman" w:eastAsia="MS Mincho" w:hAnsi="Times New Roman" w:cs="Times New Roman"/>
          <w:sz w:val="20"/>
        </w:rPr>
        <w:t>.(</w:t>
      </w:r>
      <w:proofErr w:type="gramEnd"/>
      <w:r w:rsidRPr="00C06B1C">
        <w:rPr>
          <w:rFonts w:ascii="Times New Roman" w:eastAsia="MS Mincho" w:hAnsi="Times New Roman" w:cs="Times New Roman"/>
          <w:sz w:val="20"/>
        </w:rPr>
        <w:t xml:space="preserve">2005) Cost Analysis of Nursing Home Registered Nurse Staffing Times. J Am Geriatrics Soc. 53:840845 </w:t>
      </w:r>
    </w:p>
    <w:p w:rsidR="00D7413C" w:rsidRPr="00C06B1C" w:rsidRDefault="007B5B0B" w:rsidP="00D7413C">
      <w:pPr>
        <w:shd w:val="clear" w:color="auto" w:fill="FFFFFF"/>
        <w:ind w:left="360" w:right="90" w:hanging="360"/>
        <w:rPr>
          <w:rFonts w:ascii="Times New Roman" w:hAnsi="Times New Roman" w:cs="Times New Roman"/>
          <w:sz w:val="20"/>
        </w:rPr>
      </w:pPr>
      <w:proofErr w:type="gramStart"/>
      <w:r w:rsidRPr="00C06B1C">
        <w:rPr>
          <w:rFonts w:ascii="Times New Roman" w:eastAsia="MS Mincho" w:hAnsi="Times New Roman" w:cs="Times New Roman"/>
          <w:sz w:val="20"/>
        </w:rPr>
        <w:t xml:space="preserve">Harrington, C., </w:t>
      </w:r>
      <w:proofErr w:type="spellStart"/>
      <w:r w:rsidRPr="00C06B1C">
        <w:rPr>
          <w:rFonts w:ascii="Times New Roman" w:eastAsia="MS Mincho" w:hAnsi="Times New Roman" w:cs="Times New Roman"/>
          <w:sz w:val="20"/>
        </w:rPr>
        <w:t>Carillo</w:t>
      </w:r>
      <w:proofErr w:type="spellEnd"/>
      <w:r w:rsidRPr="00C06B1C">
        <w:rPr>
          <w:rFonts w:ascii="Times New Roman" w:eastAsia="MS Mincho" w:hAnsi="Times New Roman" w:cs="Times New Roman"/>
          <w:sz w:val="20"/>
        </w:rPr>
        <w:t xml:space="preserve">, H., </w:t>
      </w:r>
      <w:proofErr w:type="spellStart"/>
      <w:r w:rsidRPr="00C06B1C">
        <w:rPr>
          <w:rFonts w:ascii="Times New Roman" w:eastAsia="MS Mincho" w:hAnsi="Times New Roman" w:cs="Times New Roman"/>
          <w:sz w:val="20"/>
        </w:rPr>
        <w:t>Dowdell</w:t>
      </w:r>
      <w:proofErr w:type="spellEnd"/>
      <w:r w:rsidRPr="00C06B1C">
        <w:rPr>
          <w:rFonts w:ascii="Times New Roman" w:eastAsia="MS Mincho" w:hAnsi="Times New Roman" w:cs="Times New Roman"/>
          <w:sz w:val="20"/>
        </w:rPr>
        <w:t>, M., Tang, P., &amp; Blank, B. (2011).</w:t>
      </w:r>
      <w:proofErr w:type="gramEnd"/>
      <w:r w:rsidRPr="00C06B1C">
        <w:rPr>
          <w:rFonts w:ascii="Times New Roman" w:eastAsia="MS Mincho" w:hAnsi="Times New Roman" w:cs="Times New Roman"/>
          <w:sz w:val="20"/>
        </w:rPr>
        <w:t xml:space="preserve"> </w:t>
      </w:r>
      <w:proofErr w:type="gramStart"/>
      <w:r w:rsidRPr="00C06B1C">
        <w:rPr>
          <w:rFonts w:ascii="Times New Roman" w:eastAsia="MS Mincho" w:hAnsi="Times New Roman" w:cs="Times New Roman"/>
          <w:sz w:val="20"/>
        </w:rPr>
        <w:t>Nursing facilities, staffing, residents, and facility deficiencies.</w:t>
      </w:r>
      <w:proofErr w:type="gramEnd"/>
      <w:r w:rsidRPr="00C06B1C">
        <w:rPr>
          <w:rFonts w:ascii="Times New Roman" w:eastAsia="MS Mincho" w:hAnsi="Times New Roman" w:cs="Times New Roman"/>
          <w:sz w:val="20"/>
        </w:rPr>
        <w:t xml:space="preserve"> </w:t>
      </w:r>
      <w:proofErr w:type="gramStart"/>
      <w:r w:rsidRPr="00C06B1C">
        <w:rPr>
          <w:rFonts w:ascii="Times New Roman" w:eastAsia="MS Mincho" w:hAnsi="Times New Roman" w:cs="Times New Roman"/>
          <w:sz w:val="20"/>
        </w:rPr>
        <w:t>2005-2011. Department of Social and Behavioral Sciences, University of California-San Francisco.</w:t>
      </w:r>
      <w:proofErr w:type="gramEnd"/>
      <w:r w:rsidR="004149A3">
        <w:fldChar w:fldCharType="begin"/>
      </w:r>
      <w:r w:rsidR="004149A3">
        <w:instrText>HYPERLINK "http://thenewsoutlet.org/media/documents/Nursing-Homes/Funding/Harrington-nursing-home-staffing-report.pdf"</w:instrText>
      </w:r>
      <w:r w:rsidR="004149A3">
        <w:fldChar w:fldCharType="separate"/>
      </w:r>
      <w:r w:rsidRPr="00C06B1C">
        <w:rPr>
          <w:rStyle w:val="Hyperlink"/>
          <w:rFonts w:ascii="Times New Roman" w:eastAsia="MS Mincho" w:hAnsi="Times New Roman" w:cs="Times New Roman"/>
          <w:color w:val="auto"/>
          <w:sz w:val="20"/>
        </w:rPr>
        <w:t>http://thenewsoutlet.org/media/documents/Nursing-Homes/Funding/Harrington-nursing-home-staffing-report.pdf</w:t>
      </w:r>
      <w:r w:rsidR="004149A3">
        <w:fldChar w:fldCharType="end"/>
      </w:r>
    </w:p>
    <w:p w:rsidR="007B5B0B" w:rsidRPr="00C06B1C" w:rsidRDefault="007B5B0B" w:rsidP="00D7413C">
      <w:pPr>
        <w:shd w:val="clear" w:color="auto" w:fill="FFFFFF"/>
        <w:ind w:left="360" w:right="90" w:hanging="360"/>
        <w:rPr>
          <w:rFonts w:ascii="Times New Roman" w:hAnsi="Times New Roman" w:cs="Times New Roman"/>
          <w:sz w:val="20"/>
        </w:rPr>
      </w:pPr>
      <w:proofErr w:type="gramStart"/>
      <w:r w:rsidRPr="00C06B1C">
        <w:rPr>
          <w:rFonts w:ascii="Times New Roman" w:hAnsi="Times New Roman" w:cs="Times New Roman"/>
          <w:sz w:val="20"/>
        </w:rPr>
        <w:t xml:space="preserve">Mueller, C., </w:t>
      </w:r>
      <w:proofErr w:type="spellStart"/>
      <w:r w:rsidRPr="00C06B1C">
        <w:rPr>
          <w:rFonts w:ascii="Times New Roman" w:hAnsi="Times New Roman" w:cs="Times New Roman"/>
          <w:sz w:val="20"/>
        </w:rPr>
        <w:t>Corazinni</w:t>
      </w:r>
      <w:proofErr w:type="spellEnd"/>
      <w:r w:rsidRPr="00C06B1C">
        <w:rPr>
          <w:rFonts w:ascii="Times New Roman" w:hAnsi="Times New Roman" w:cs="Times New Roman"/>
          <w:sz w:val="20"/>
        </w:rPr>
        <w:t>, K., Anderson, R., &amp; McConnell, E. (2012).</w:t>
      </w:r>
      <w:proofErr w:type="gramEnd"/>
      <w:r w:rsidRPr="00C06B1C">
        <w:rPr>
          <w:rFonts w:ascii="Times New Roman" w:hAnsi="Times New Roman" w:cs="Times New Roman"/>
          <w:sz w:val="20"/>
        </w:rPr>
        <w:t xml:space="preserve"> Licensed nurse responsibilities in nursing homes: A scope of practice issue.  </w:t>
      </w:r>
      <w:r w:rsidRPr="00C06B1C">
        <w:rPr>
          <w:rFonts w:ascii="Times New Roman" w:hAnsi="Times New Roman" w:cs="Times New Roman"/>
          <w:i/>
          <w:iCs/>
          <w:sz w:val="20"/>
        </w:rPr>
        <w:t>Journal of Nursing Regulation, 3</w:t>
      </w:r>
      <w:r w:rsidRPr="00C06B1C">
        <w:rPr>
          <w:rFonts w:ascii="Times New Roman" w:hAnsi="Times New Roman" w:cs="Times New Roman"/>
          <w:sz w:val="20"/>
        </w:rPr>
        <w:t>(1), 13-20.</w:t>
      </w:r>
    </w:p>
    <w:p w:rsidR="00710648" w:rsidRPr="00C06B1C" w:rsidRDefault="007B5B0B" w:rsidP="00710648">
      <w:pPr>
        <w:shd w:val="clear" w:color="auto" w:fill="FFFFFF"/>
        <w:ind w:left="360" w:right="90" w:hanging="360"/>
        <w:rPr>
          <w:rFonts w:ascii="Times New Roman" w:hAnsi="Times New Roman" w:cs="Times New Roman"/>
          <w:sz w:val="20"/>
        </w:rPr>
      </w:pPr>
      <w:proofErr w:type="spellStart"/>
      <w:r w:rsidRPr="00C06B1C">
        <w:rPr>
          <w:rFonts w:ascii="Times New Roman" w:eastAsia="MS Mincho" w:hAnsi="Times New Roman" w:cs="Times New Roman"/>
          <w:sz w:val="20"/>
        </w:rPr>
        <w:t>Welton</w:t>
      </w:r>
      <w:proofErr w:type="spellEnd"/>
      <w:r w:rsidRPr="00C06B1C">
        <w:rPr>
          <w:rFonts w:ascii="Times New Roman" w:eastAsia="MS Mincho" w:hAnsi="Times New Roman" w:cs="Times New Roman"/>
          <w:sz w:val="20"/>
        </w:rPr>
        <w:t xml:space="preserve">, J. (2007). Mandatory hospital nurse to patient staffing ratios: Time to take a different approach. </w:t>
      </w:r>
      <w:proofErr w:type="gramStart"/>
      <w:r w:rsidRPr="00C06B1C">
        <w:rPr>
          <w:rFonts w:ascii="Times New Roman" w:eastAsia="MS Mincho" w:hAnsi="Times New Roman" w:cs="Times New Roman"/>
          <w:i/>
          <w:sz w:val="20"/>
        </w:rPr>
        <w:t>Online Journal of Issues in Nursing, 12(</w:t>
      </w:r>
      <w:r w:rsidRPr="00C06B1C">
        <w:rPr>
          <w:rFonts w:ascii="Times New Roman" w:eastAsia="MS Mincho" w:hAnsi="Times New Roman" w:cs="Times New Roman"/>
          <w:sz w:val="20"/>
        </w:rPr>
        <w:t>3).</w:t>
      </w:r>
      <w:proofErr w:type="gramEnd"/>
      <w:r w:rsidRPr="00C06B1C">
        <w:rPr>
          <w:rFonts w:ascii="Times New Roman" w:eastAsia="MS Mincho" w:hAnsi="Times New Roman" w:cs="Times New Roman"/>
          <w:sz w:val="20"/>
        </w:rPr>
        <w:t xml:space="preserve"> Retrieved </w:t>
      </w:r>
      <w:hyperlink r:id="rId12" w:history="1">
        <w:r w:rsidRPr="00C06B1C">
          <w:rPr>
            <w:rStyle w:val="Hyperlink"/>
            <w:rFonts w:ascii="Times New Roman" w:eastAsia="MS Mincho" w:hAnsi="Times New Roman" w:cs="Times New Roman"/>
            <w:color w:val="auto"/>
            <w:sz w:val="20"/>
          </w:rPr>
          <w:t>http://www.nursingworld.org/MainMenuCategories/ANAMarketplace/ANAPeriodicals/OJIN/TableofContents/Volume122007/No3Sept07/MandatoryNursetoPatientRatios.html</w:t>
        </w:r>
      </w:hyperlink>
    </w:p>
    <w:sectPr w:rsidR="00710648" w:rsidRPr="00C06B1C" w:rsidSect="00C9730A">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E70" w:rsidRDefault="005C5E70" w:rsidP="001A6CBB">
      <w:r>
        <w:separator/>
      </w:r>
    </w:p>
  </w:endnote>
  <w:endnote w:type="continuationSeparator" w:id="0">
    <w:p w:rsidR="005C5E70" w:rsidRDefault="005C5E70" w:rsidP="001A6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a">
    <w:charset w:val="00"/>
    <w:family w:val="auto"/>
    <w:pitch w:val="variable"/>
    <w:sig w:usb0="00000003" w:usb1="00000000" w:usb2="00000000" w:usb3="00000000" w:csb0="00000001" w:csb1="00000000"/>
  </w:font>
  <w:font w:name="Amerigo B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E70" w:rsidRDefault="005C5E70" w:rsidP="001A6CBB">
      <w:r>
        <w:separator/>
      </w:r>
    </w:p>
  </w:footnote>
  <w:footnote w:type="continuationSeparator" w:id="0">
    <w:p w:rsidR="005C5E70" w:rsidRDefault="005C5E70" w:rsidP="001A6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AA0"/>
    <w:multiLevelType w:val="hybridMultilevel"/>
    <w:tmpl w:val="F17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D26AD"/>
    <w:multiLevelType w:val="hybridMultilevel"/>
    <w:tmpl w:val="EBA24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A02E1"/>
    <w:multiLevelType w:val="hybridMultilevel"/>
    <w:tmpl w:val="1D022B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EA7626"/>
    <w:multiLevelType w:val="hybridMultilevel"/>
    <w:tmpl w:val="CACA3CC2"/>
    <w:lvl w:ilvl="0" w:tplc="6756BCFA">
      <w:start w:val="1"/>
      <w:numFmt w:val="bullet"/>
      <w:lvlText w:val=""/>
      <w:lvlJc w:val="left"/>
      <w:pPr>
        <w:tabs>
          <w:tab w:val="num" w:pos="720"/>
        </w:tabs>
        <w:ind w:left="720" w:hanging="360"/>
      </w:pPr>
      <w:rPr>
        <w:rFonts w:ascii="Wingdings 2" w:hAnsi="Wingdings 2" w:hint="default"/>
      </w:rPr>
    </w:lvl>
    <w:lvl w:ilvl="1" w:tplc="454A7D0A" w:tentative="1">
      <w:start w:val="1"/>
      <w:numFmt w:val="bullet"/>
      <w:lvlText w:val=""/>
      <w:lvlJc w:val="left"/>
      <w:pPr>
        <w:tabs>
          <w:tab w:val="num" w:pos="1440"/>
        </w:tabs>
        <w:ind w:left="1440" w:hanging="360"/>
      </w:pPr>
      <w:rPr>
        <w:rFonts w:ascii="Wingdings 2" w:hAnsi="Wingdings 2" w:hint="default"/>
      </w:rPr>
    </w:lvl>
    <w:lvl w:ilvl="2" w:tplc="79A4F72C" w:tentative="1">
      <w:start w:val="1"/>
      <w:numFmt w:val="bullet"/>
      <w:lvlText w:val=""/>
      <w:lvlJc w:val="left"/>
      <w:pPr>
        <w:tabs>
          <w:tab w:val="num" w:pos="2160"/>
        </w:tabs>
        <w:ind w:left="2160" w:hanging="360"/>
      </w:pPr>
      <w:rPr>
        <w:rFonts w:ascii="Wingdings 2" w:hAnsi="Wingdings 2" w:hint="default"/>
      </w:rPr>
    </w:lvl>
    <w:lvl w:ilvl="3" w:tplc="EBB2B2B8" w:tentative="1">
      <w:start w:val="1"/>
      <w:numFmt w:val="bullet"/>
      <w:lvlText w:val=""/>
      <w:lvlJc w:val="left"/>
      <w:pPr>
        <w:tabs>
          <w:tab w:val="num" w:pos="2880"/>
        </w:tabs>
        <w:ind w:left="2880" w:hanging="360"/>
      </w:pPr>
      <w:rPr>
        <w:rFonts w:ascii="Wingdings 2" w:hAnsi="Wingdings 2" w:hint="default"/>
      </w:rPr>
    </w:lvl>
    <w:lvl w:ilvl="4" w:tplc="BA98E0B6" w:tentative="1">
      <w:start w:val="1"/>
      <w:numFmt w:val="bullet"/>
      <w:lvlText w:val=""/>
      <w:lvlJc w:val="left"/>
      <w:pPr>
        <w:tabs>
          <w:tab w:val="num" w:pos="3600"/>
        </w:tabs>
        <w:ind w:left="3600" w:hanging="360"/>
      </w:pPr>
      <w:rPr>
        <w:rFonts w:ascii="Wingdings 2" w:hAnsi="Wingdings 2" w:hint="default"/>
      </w:rPr>
    </w:lvl>
    <w:lvl w:ilvl="5" w:tplc="5D029284" w:tentative="1">
      <w:start w:val="1"/>
      <w:numFmt w:val="bullet"/>
      <w:lvlText w:val=""/>
      <w:lvlJc w:val="left"/>
      <w:pPr>
        <w:tabs>
          <w:tab w:val="num" w:pos="4320"/>
        </w:tabs>
        <w:ind w:left="4320" w:hanging="360"/>
      </w:pPr>
      <w:rPr>
        <w:rFonts w:ascii="Wingdings 2" w:hAnsi="Wingdings 2" w:hint="default"/>
      </w:rPr>
    </w:lvl>
    <w:lvl w:ilvl="6" w:tplc="40D6C3AA" w:tentative="1">
      <w:start w:val="1"/>
      <w:numFmt w:val="bullet"/>
      <w:lvlText w:val=""/>
      <w:lvlJc w:val="left"/>
      <w:pPr>
        <w:tabs>
          <w:tab w:val="num" w:pos="5040"/>
        </w:tabs>
        <w:ind w:left="5040" w:hanging="360"/>
      </w:pPr>
      <w:rPr>
        <w:rFonts w:ascii="Wingdings 2" w:hAnsi="Wingdings 2" w:hint="default"/>
      </w:rPr>
    </w:lvl>
    <w:lvl w:ilvl="7" w:tplc="023AE58E" w:tentative="1">
      <w:start w:val="1"/>
      <w:numFmt w:val="bullet"/>
      <w:lvlText w:val=""/>
      <w:lvlJc w:val="left"/>
      <w:pPr>
        <w:tabs>
          <w:tab w:val="num" w:pos="5760"/>
        </w:tabs>
        <w:ind w:left="5760" w:hanging="360"/>
      </w:pPr>
      <w:rPr>
        <w:rFonts w:ascii="Wingdings 2" w:hAnsi="Wingdings 2" w:hint="default"/>
      </w:rPr>
    </w:lvl>
    <w:lvl w:ilvl="8" w:tplc="22547CE0" w:tentative="1">
      <w:start w:val="1"/>
      <w:numFmt w:val="bullet"/>
      <w:lvlText w:val=""/>
      <w:lvlJc w:val="left"/>
      <w:pPr>
        <w:tabs>
          <w:tab w:val="num" w:pos="6480"/>
        </w:tabs>
        <w:ind w:left="6480" w:hanging="360"/>
      </w:pPr>
      <w:rPr>
        <w:rFonts w:ascii="Wingdings 2" w:hAnsi="Wingdings 2" w:hint="default"/>
      </w:rPr>
    </w:lvl>
  </w:abstractNum>
  <w:abstractNum w:abstractNumId="4">
    <w:nsid w:val="1BED0C3C"/>
    <w:multiLevelType w:val="hybridMultilevel"/>
    <w:tmpl w:val="2A4615B0"/>
    <w:lvl w:ilvl="0" w:tplc="75581822">
      <w:start w:val="1"/>
      <w:numFmt w:val="bullet"/>
      <w:lvlText w:val=""/>
      <w:lvlJc w:val="left"/>
      <w:pPr>
        <w:tabs>
          <w:tab w:val="num" w:pos="720"/>
        </w:tabs>
        <w:ind w:left="720" w:hanging="360"/>
      </w:pPr>
      <w:rPr>
        <w:rFonts w:ascii="Wingdings 2" w:hAnsi="Wingdings 2" w:hint="default"/>
      </w:rPr>
    </w:lvl>
    <w:lvl w:ilvl="1" w:tplc="28B401A8" w:tentative="1">
      <w:start w:val="1"/>
      <w:numFmt w:val="bullet"/>
      <w:lvlText w:val=""/>
      <w:lvlJc w:val="left"/>
      <w:pPr>
        <w:tabs>
          <w:tab w:val="num" w:pos="1440"/>
        </w:tabs>
        <w:ind w:left="1440" w:hanging="360"/>
      </w:pPr>
      <w:rPr>
        <w:rFonts w:ascii="Wingdings 2" w:hAnsi="Wingdings 2" w:hint="default"/>
      </w:rPr>
    </w:lvl>
    <w:lvl w:ilvl="2" w:tplc="F45E71D6" w:tentative="1">
      <w:start w:val="1"/>
      <w:numFmt w:val="bullet"/>
      <w:lvlText w:val=""/>
      <w:lvlJc w:val="left"/>
      <w:pPr>
        <w:tabs>
          <w:tab w:val="num" w:pos="2160"/>
        </w:tabs>
        <w:ind w:left="2160" w:hanging="360"/>
      </w:pPr>
      <w:rPr>
        <w:rFonts w:ascii="Wingdings 2" w:hAnsi="Wingdings 2" w:hint="default"/>
      </w:rPr>
    </w:lvl>
    <w:lvl w:ilvl="3" w:tplc="9D30AF88" w:tentative="1">
      <w:start w:val="1"/>
      <w:numFmt w:val="bullet"/>
      <w:lvlText w:val=""/>
      <w:lvlJc w:val="left"/>
      <w:pPr>
        <w:tabs>
          <w:tab w:val="num" w:pos="2880"/>
        </w:tabs>
        <w:ind w:left="2880" w:hanging="360"/>
      </w:pPr>
      <w:rPr>
        <w:rFonts w:ascii="Wingdings 2" w:hAnsi="Wingdings 2" w:hint="default"/>
      </w:rPr>
    </w:lvl>
    <w:lvl w:ilvl="4" w:tplc="88CC89B2" w:tentative="1">
      <w:start w:val="1"/>
      <w:numFmt w:val="bullet"/>
      <w:lvlText w:val=""/>
      <w:lvlJc w:val="left"/>
      <w:pPr>
        <w:tabs>
          <w:tab w:val="num" w:pos="3600"/>
        </w:tabs>
        <w:ind w:left="3600" w:hanging="360"/>
      </w:pPr>
      <w:rPr>
        <w:rFonts w:ascii="Wingdings 2" w:hAnsi="Wingdings 2" w:hint="default"/>
      </w:rPr>
    </w:lvl>
    <w:lvl w:ilvl="5" w:tplc="F942F6F6" w:tentative="1">
      <w:start w:val="1"/>
      <w:numFmt w:val="bullet"/>
      <w:lvlText w:val=""/>
      <w:lvlJc w:val="left"/>
      <w:pPr>
        <w:tabs>
          <w:tab w:val="num" w:pos="4320"/>
        </w:tabs>
        <w:ind w:left="4320" w:hanging="360"/>
      </w:pPr>
      <w:rPr>
        <w:rFonts w:ascii="Wingdings 2" w:hAnsi="Wingdings 2" w:hint="default"/>
      </w:rPr>
    </w:lvl>
    <w:lvl w:ilvl="6" w:tplc="F17CA890" w:tentative="1">
      <w:start w:val="1"/>
      <w:numFmt w:val="bullet"/>
      <w:lvlText w:val=""/>
      <w:lvlJc w:val="left"/>
      <w:pPr>
        <w:tabs>
          <w:tab w:val="num" w:pos="5040"/>
        </w:tabs>
        <w:ind w:left="5040" w:hanging="360"/>
      </w:pPr>
      <w:rPr>
        <w:rFonts w:ascii="Wingdings 2" w:hAnsi="Wingdings 2" w:hint="default"/>
      </w:rPr>
    </w:lvl>
    <w:lvl w:ilvl="7" w:tplc="509A886E" w:tentative="1">
      <w:start w:val="1"/>
      <w:numFmt w:val="bullet"/>
      <w:lvlText w:val=""/>
      <w:lvlJc w:val="left"/>
      <w:pPr>
        <w:tabs>
          <w:tab w:val="num" w:pos="5760"/>
        </w:tabs>
        <w:ind w:left="5760" w:hanging="360"/>
      </w:pPr>
      <w:rPr>
        <w:rFonts w:ascii="Wingdings 2" w:hAnsi="Wingdings 2" w:hint="default"/>
      </w:rPr>
    </w:lvl>
    <w:lvl w:ilvl="8" w:tplc="7D42BE50" w:tentative="1">
      <w:start w:val="1"/>
      <w:numFmt w:val="bullet"/>
      <w:lvlText w:val=""/>
      <w:lvlJc w:val="left"/>
      <w:pPr>
        <w:tabs>
          <w:tab w:val="num" w:pos="6480"/>
        </w:tabs>
        <w:ind w:left="6480" w:hanging="360"/>
      </w:pPr>
      <w:rPr>
        <w:rFonts w:ascii="Wingdings 2" w:hAnsi="Wingdings 2" w:hint="default"/>
      </w:rPr>
    </w:lvl>
  </w:abstractNum>
  <w:abstractNum w:abstractNumId="5">
    <w:nsid w:val="24D53244"/>
    <w:multiLevelType w:val="hybridMultilevel"/>
    <w:tmpl w:val="554EFDD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6053E06"/>
    <w:multiLevelType w:val="hybridMultilevel"/>
    <w:tmpl w:val="6712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FB2094"/>
    <w:multiLevelType w:val="hybridMultilevel"/>
    <w:tmpl w:val="FC167714"/>
    <w:lvl w:ilvl="0" w:tplc="D570DF78">
      <w:start w:val="1"/>
      <w:numFmt w:val="bullet"/>
      <w:lvlText w:val=""/>
      <w:lvlJc w:val="left"/>
      <w:pPr>
        <w:tabs>
          <w:tab w:val="num" w:pos="720"/>
        </w:tabs>
        <w:ind w:left="720" w:hanging="360"/>
      </w:pPr>
      <w:rPr>
        <w:rFonts w:ascii="Wingdings 2" w:hAnsi="Wingdings 2" w:hint="default"/>
      </w:rPr>
    </w:lvl>
    <w:lvl w:ilvl="1" w:tplc="9798175A" w:tentative="1">
      <w:start w:val="1"/>
      <w:numFmt w:val="bullet"/>
      <w:lvlText w:val=""/>
      <w:lvlJc w:val="left"/>
      <w:pPr>
        <w:tabs>
          <w:tab w:val="num" w:pos="1440"/>
        </w:tabs>
        <w:ind w:left="1440" w:hanging="360"/>
      </w:pPr>
      <w:rPr>
        <w:rFonts w:ascii="Wingdings 2" w:hAnsi="Wingdings 2" w:hint="default"/>
      </w:rPr>
    </w:lvl>
    <w:lvl w:ilvl="2" w:tplc="2662EBAA" w:tentative="1">
      <w:start w:val="1"/>
      <w:numFmt w:val="bullet"/>
      <w:lvlText w:val=""/>
      <w:lvlJc w:val="left"/>
      <w:pPr>
        <w:tabs>
          <w:tab w:val="num" w:pos="2160"/>
        </w:tabs>
        <w:ind w:left="2160" w:hanging="360"/>
      </w:pPr>
      <w:rPr>
        <w:rFonts w:ascii="Wingdings 2" w:hAnsi="Wingdings 2" w:hint="default"/>
      </w:rPr>
    </w:lvl>
    <w:lvl w:ilvl="3" w:tplc="706A0AE0" w:tentative="1">
      <w:start w:val="1"/>
      <w:numFmt w:val="bullet"/>
      <w:lvlText w:val=""/>
      <w:lvlJc w:val="left"/>
      <w:pPr>
        <w:tabs>
          <w:tab w:val="num" w:pos="2880"/>
        </w:tabs>
        <w:ind w:left="2880" w:hanging="360"/>
      </w:pPr>
      <w:rPr>
        <w:rFonts w:ascii="Wingdings 2" w:hAnsi="Wingdings 2" w:hint="default"/>
      </w:rPr>
    </w:lvl>
    <w:lvl w:ilvl="4" w:tplc="B5B2174C" w:tentative="1">
      <w:start w:val="1"/>
      <w:numFmt w:val="bullet"/>
      <w:lvlText w:val=""/>
      <w:lvlJc w:val="left"/>
      <w:pPr>
        <w:tabs>
          <w:tab w:val="num" w:pos="3600"/>
        </w:tabs>
        <w:ind w:left="3600" w:hanging="360"/>
      </w:pPr>
      <w:rPr>
        <w:rFonts w:ascii="Wingdings 2" w:hAnsi="Wingdings 2" w:hint="default"/>
      </w:rPr>
    </w:lvl>
    <w:lvl w:ilvl="5" w:tplc="0DEC6214" w:tentative="1">
      <w:start w:val="1"/>
      <w:numFmt w:val="bullet"/>
      <w:lvlText w:val=""/>
      <w:lvlJc w:val="left"/>
      <w:pPr>
        <w:tabs>
          <w:tab w:val="num" w:pos="4320"/>
        </w:tabs>
        <w:ind w:left="4320" w:hanging="360"/>
      </w:pPr>
      <w:rPr>
        <w:rFonts w:ascii="Wingdings 2" w:hAnsi="Wingdings 2" w:hint="default"/>
      </w:rPr>
    </w:lvl>
    <w:lvl w:ilvl="6" w:tplc="2D323538" w:tentative="1">
      <w:start w:val="1"/>
      <w:numFmt w:val="bullet"/>
      <w:lvlText w:val=""/>
      <w:lvlJc w:val="left"/>
      <w:pPr>
        <w:tabs>
          <w:tab w:val="num" w:pos="5040"/>
        </w:tabs>
        <w:ind w:left="5040" w:hanging="360"/>
      </w:pPr>
      <w:rPr>
        <w:rFonts w:ascii="Wingdings 2" w:hAnsi="Wingdings 2" w:hint="default"/>
      </w:rPr>
    </w:lvl>
    <w:lvl w:ilvl="7" w:tplc="328A4124" w:tentative="1">
      <w:start w:val="1"/>
      <w:numFmt w:val="bullet"/>
      <w:lvlText w:val=""/>
      <w:lvlJc w:val="left"/>
      <w:pPr>
        <w:tabs>
          <w:tab w:val="num" w:pos="5760"/>
        </w:tabs>
        <w:ind w:left="5760" w:hanging="360"/>
      </w:pPr>
      <w:rPr>
        <w:rFonts w:ascii="Wingdings 2" w:hAnsi="Wingdings 2" w:hint="default"/>
      </w:rPr>
    </w:lvl>
    <w:lvl w:ilvl="8" w:tplc="5A76D0F8" w:tentative="1">
      <w:start w:val="1"/>
      <w:numFmt w:val="bullet"/>
      <w:lvlText w:val=""/>
      <w:lvlJc w:val="left"/>
      <w:pPr>
        <w:tabs>
          <w:tab w:val="num" w:pos="6480"/>
        </w:tabs>
        <w:ind w:left="6480" w:hanging="360"/>
      </w:pPr>
      <w:rPr>
        <w:rFonts w:ascii="Wingdings 2" w:hAnsi="Wingdings 2" w:hint="default"/>
      </w:rPr>
    </w:lvl>
  </w:abstractNum>
  <w:abstractNum w:abstractNumId="8">
    <w:nsid w:val="59B3662F"/>
    <w:multiLevelType w:val="hybridMultilevel"/>
    <w:tmpl w:val="B1A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75E9E"/>
    <w:multiLevelType w:val="hybridMultilevel"/>
    <w:tmpl w:val="16BEFD24"/>
    <w:lvl w:ilvl="0" w:tplc="0DC487BE">
      <w:start w:val="1"/>
      <w:numFmt w:val="bullet"/>
      <w:lvlText w:val=""/>
      <w:lvlJc w:val="left"/>
      <w:pPr>
        <w:tabs>
          <w:tab w:val="num" w:pos="720"/>
        </w:tabs>
        <w:ind w:left="720" w:hanging="360"/>
      </w:pPr>
      <w:rPr>
        <w:rFonts w:ascii="Wingdings 2" w:hAnsi="Wingdings 2" w:hint="default"/>
      </w:rPr>
    </w:lvl>
    <w:lvl w:ilvl="1" w:tplc="F8D6BAB6">
      <w:start w:val="900"/>
      <w:numFmt w:val="bullet"/>
      <w:lvlText w:val=""/>
      <w:lvlJc w:val="left"/>
      <w:pPr>
        <w:tabs>
          <w:tab w:val="num" w:pos="1440"/>
        </w:tabs>
        <w:ind w:left="1440" w:hanging="360"/>
      </w:pPr>
      <w:rPr>
        <w:rFonts w:ascii="Wingdings 2" w:hAnsi="Wingdings 2" w:hint="default"/>
      </w:rPr>
    </w:lvl>
    <w:lvl w:ilvl="2" w:tplc="64DA777A" w:tentative="1">
      <w:start w:val="1"/>
      <w:numFmt w:val="bullet"/>
      <w:lvlText w:val=""/>
      <w:lvlJc w:val="left"/>
      <w:pPr>
        <w:tabs>
          <w:tab w:val="num" w:pos="2160"/>
        </w:tabs>
        <w:ind w:left="2160" w:hanging="360"/>
      </w:pPr>
      <w:rPr>
        <w:rFonts w:ascii="Wingdings 2" w:hAnsi="Wingdings 2" w:hint="default"/>
      </w:rPr>
    </w:lvl>
    <w:lvl w:ilvl="3" w:tplc="1E120D58" w:tentative="1">
      <w:start w:val="1"/>
      <w:numFmt w:val="bullet"/>
      <w:lvlText w:val=""/>
      <w:lvlJc w:val="left"/>
      <w:pPr>
        <w:tabs>
          <w:tab w:val="num" w:pos="2880"/>
        </w:tabs>
        <w:ind w:left="2880" w:hanging="360"/>
      </w:pPr>
      <w:rPr>
        <w:rFonts w:ascii="Wingdings 2" w:hAnsi="Wingdings 2" w:hint="default"/>
      </w:rPr>
    </w:lvl>
    <w:lvl w:ilvl="4" w:tplc="55201728" w:tentative="1">
      <w:start w:val="1"/>
      <w:numFmt w:val="bullet"/>
      <w:lvlText w:val=""/>
      <w:lvlJc w:val="left"/>
      <w:pPr>
        <w:tabs>
          <w:tab w:val="num" w:pos="3600"/>
        </w:tabs>
        <w:ind w:left="3600" w:hanging="360"/>
      </w:pPr>
      <w:rPr>
        <w:rFonts w:ascii="Wingdings 2" w:hAnsi="Wingdings 2" w:hint="default"/>
      </w:rPr>
    </w:lvl>
    <w:lvl w:ilvl="5" w:tplc="B7A84C0E" w:tentative="1">
      <w:start w:val="1"/>
      <w:numFmt w:val="bullet"/>
      <w:lvlText w:val=""/>
      <w:lvlJc w:val="left"/>
      <w:pPr>
        <w:tabs>
          <w:tab w:val="num" w:pos="4320"/>
        </w:tabs>
        <w:ind w:left="4320" w:hanging="360"/>
      </w:pPr>
      <w:rPr>
        <w:rFonts w:ascii="Wingdings 2" w:hAnsi="Wingdings 2" w:hint="default"/>
      </w:rPr>
    </w:lvl>
    <w:lvl w:ilvl="6" w:tplc="2DA0D51A" w:tentative="1">
      <w:start w:val="1"/>
      <w:numFmt w:val="bullet"/>
      <w:lvlText w:val=""/>
      <w:lvlJc w:val="left"/>
      <w:pPr>
        <w:tabs>
          <w:tab w:val="num" w:pos="5040"/>
        </w:tabs>
        <w:ind w:left="5040" w:hanging="360"/>
      </w:pPr>
      <w:rPr>
        <w:rFonts w:ascii="Wingdings 2" w:hAnsi="Wingdings 2" w:hint="default"/>
      </w:rPr>
    </w:lvl>
    <w:lvl w:ilvl="7" w:tplc="0602B30E" w:tentative="1">
      <w:start w:val="1"/>
      <w:numFmt w:val="bullet"/>
      <w:lvlText w:val=""/>
      <w:lvlJc w:val="left"/>
      <w:pPr>
        <w:tabs>
          <w:tab w:val="num" w:pos="5760"/>
        </w:tabs>
        <w:ind w:left="5760" w:hanging="360"/>
      </w:pPr>
      <w:rPr>
        <w:rFonts w:ascii="Wingdings 2" w:hAnsi="Wingdings 2" w:hint="default"/>
      </w:rPr>
    </w:lvl>
    <w:lvl w:ilvl="8" w:tplc="B05646D0" w:tentative="1">
      <w:start w:val="1"/>
      <w:numFmt w:val="bullet"/>
      <w:lvlText w:val=""/>
      <w:lvlJc w:val="left"/>
      <w:pPr>
        <w:tabs>
          <w:tab w:val="num" w:pos="6480"/>
        </w:tabs>
        <w:ind w:left="6480" w:hanging="360"/>
      </w:pPr>
      <w:rPr>
        <w:rFonts w:ascii="Wingdings 2" w:hAnsi="Wingdings 2" w:hint="default"/>
      </w:rPr>
    </w:lvl>
  </w:abstractNum>
  <w:abstractNum w:abstractNumId="10">
    <w:nsid w:val="5C364BC4"/>
    <w:multiLevelType w:val="hybridMultilevel"/>
    <w:tmpl w:val="B2C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A83AA9"/>
    <w:multiLevelType w:val="hybridMultilevel"/>
    <w:tmpl w:val="72A8F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FC15FD"/>
    <w:multiLevelType w:val="hybridMultilevel"/>
    <w:tmpl w:val="9606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C57568"/>
    <w:multiLevelType w:val="hybridMultilevel"/>
    <w:tmpl w:val="AAD63D40"/>
    <w:lvl w:ilvl="0" w:tplc="4DC26F68">
      <w:start w:val="1"/>
      <w:numFmt w:val="bullet"/>
      <w:lvlText w:val=""/>
      <w:lvlJc w:val="left"/>
      <w:pPr>
        <w:tabs>
          <w:tab w:val="num" w:pos="720"/>
        </w:tabs>
        <w:ind w:left="720" w:hanging="360"/>
      </w:pPr>
      <w:rPr>
        <w:rFonts w:ascii="Wingdings 2" w:hAnsi="Wingdings 2" w:hint="default"/>
      </w:rPr>
    </w:lvl>
    <w:lvl w:ilvl="1" w:tplc="5A0C1B84" w:tentative="1">
      <w:start w:val="1"/>
      <w:numFmt w:val="bullet"/>
      <w:lvlText w:val=""/>
      <w:lvlJc w:val="left"/>
      <w:pPr>
        <w:tabs>
          <w:tab w:val="num" w:pos="1440"/>
        </w:tabs>
        <w:ind w:left="1440" w:hanging="360"/>
      </w:pPr>
      <w:rPr>
        <w:rFonts w:ascii="Wingdings 2" w:hAnsi="Wingdings 2" w:hint="default"/>
      </w:rPr>
    </w:lvl>
    <w:lvl w:ilvl="2" w:tplc="034CC6D4" w:tentative="1">
      <w:start w:val="1"/>
      <w:numFmt w:val="bullet"/>
      <w:lvlText w:val=""/>
      <w:lvlJc w:val="left"/>
      <w:pPr>
        <w:tabs>
          <w:tab w:val="num" w:pos="2160"/>
        </w:tabs>
        <w:ind w:left="2160" w:hanging="360"/>
      </w:pPr>
      <w:rPr>
        <w:rFonts w:ascii="Wingdings 2" w:hAnsi="Wingdings 2" w:hint="default"/>
      </w:rPr>
    </w:lvl>
    <w:lvl w:ilvl="3" w:tplc="68109AB6" w:tentative="1">
      <w:start w:val="1"/>
      <w:numFmt w:val="bullet"/>
      <w:lvlText w:val=""/>
      <w:lvlJc w:val="left"/>
      <w:pPr>
        <w:tabs>
          <w:tab w:val="num" w:pos="2880"/>
        </w:tabs>
        <w:ind w:left="2880" w:hanging="360"/>
      </w:pPr>
      <w:rPr>
        <w:rFonts w:ascii="Wingdings 2" w:hAnsi="Wingdings 2" w:hint="default"/>
      </w:rPr>
    </w:lvl>
    <w:lvl w:ilvl="4" w:tplc="E91C876A" w:tentative="1">
      <w:start w:val="1"/>
      <w:numFmt w:val="bullet"/>
      <w:lvlText w:val=""/>
      <w:lvlJc w:val="left"/>
      <w:pPr>
        <w:tabs>
          <w:tab w:val="num" w:pos="3600"/>
        </w:tabs>
        <w:ind w:left="3600" w:hanging="360"/>
      </w:pPr>
      <w:rPr>
        <w:rFonts w:ascii="Wingdings 2" w:hAnsi="Wingdings 2" w:hint="default"/>
      </w:rPr>
    </w:lvl>
    <w:lvl w:ilvl="5" w:tplc="6D2A83AE" w:tentative="1">
      <w:start w:val="1"/>
      <w:numFmt w:val="bullet"/>
      <w:lvlText w:val=""/>
      <w:lvlJc w:val="left"/>
      <w:pPr>
        <w:tabs>
          <w:tab w:val="num" w:pos="4320"/>
        </w:tabs>
        <w:ind w:left="4320" w:hanging="360"/>
      </w:pPr>
      <w:rPr>
        <w:rFonts w:ascii="Wingdings 2" w:hAnsi="Wingdings 2" w:hint="default"/>
      </w:rPr>
    </w:lvl>
    <w:lvl w:ilvl="6" w:tplc="53347582" w:tentative="1">
      <w:start w:val="1"/>
      <w:numFmt w:val="bullet"/>
      <w:lvlText w:val=""/>
      <w:lvlJc w:val="left"/>
      <w:pPr>
        <w:tabs>
          <w:tab w:val="num" w:pos="5040"/>
        </w:tabs>
        <w:ind w:left="5040" w:hanging="360"/>
      </w:pPr>
      <w:rPr>
        <w:rFonts w:ascii="Wingdings 2" w:hAnsi="Wingdings 2" w:hint="default"/>
      </w:rPr>
    </w:lvl>
    <w:lvl w:ilvl="7" w:tplc="62CE0128" w:tentative="1">
      <w:start w:val="1"/>
      <w:numFmt w:val="bullet"/>
      <w:lvlText w:val=""/>
      <w:lvlJc w:val="left"/>
      <w:pPr>
        <w:tabs>
          <w:tab w:val="num" w:pos="5760"/>
        </w:tabs>
        <w:ind w:left="5760" w:hanging="360"/>
      </w:pPr>
      <w:rPr>
        <w:rFonts w:ascii="Wingdings 2" w:hAnsi="Wingdings 2" w:hint="default"/>
      </w:rPr>
    </w:lvl>
    <w:lvl w:ilvl="8" w:tplc="DB74837C" w:tentative="1">
      <w:start w:val="1"/>
      <w:numFmt w:val="bullet"/>
      <w:lvlText w:val=""/>
      <w:lvlJc w:val="left"/>
      <w:pPr>
        <w:tabs>
          <w:tab w:val="num" w:pos="6480"/>
        </w:tabs>
        <w:ind w:left="6480" w:hanging="360"/>
      </w:pPr>
      <w:rPr>
        <w:rFonts w:ascii="Wingdings 2" w:hAnsi="Wingdings 2" w:hint="default"/>
      </w:rPr>
    </w:lvl>
  </w:abstractNum>
  <w:abstractNum w:abstractNumId="14">
    <w:nsid w:val="764F15CE"/>
    <w:multiLevelType w:val="hybridMultilevel"/>
    <w:tmpl w:val="74C89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1"/>
  </w:num>
  <w:num w:numId="5">
    <w:abstractNumId w:val="3"/>
  </w:num>
  <w:num w:numId="6">
    <w:abstractNumId w:val="7"/>
  </w:num>
  <w:num w:numId="7">
    <w:abstractNumId w:val="13"/>
  </w:num>
  <w:num w:numId="8">
    <w:abstractNumId w:val="0"/>
  </w:num>
  <w:num w:numId="9">
    <w:abstractNumId w:val="10"/>
  </w:num>
  <w:num w:numId="10">
    <w:abstractNumId w:val="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C75BE9"/>
    <w:rsid w:val="000024C0"/>
    <w:rsid w:val="000127AC"/>
    <w:rsid w:val="000258E5"/>
    <w:rsid w:val="000304D0"/>
    <w:rsid w:val="000333F5"/>
    <w:rsid w:val="00043342"/>
    <w:rsid w:val="00045C07"/>
    <w:rsid w:val="00051A79"/>
    <w:rsid w:val="0005390C"/>
    <w:rsid w:val="00055A39"/>
    <w:rsid w:val="00056CC2"/>
    <w:rsid w:val="000571DE"/>
    <w:rsid w:val="000639C3"/>
    <w:rsid w:val="00063D7E"/>
    <w:rsid w:val="000658C0"/>
    <w:rsid w:val="00067FD7"/>
    <w:rsid w:val="000702DF"/>
    <w:rsid w:val="0007404D"/>
    <w:rsid w:val="0008270A"/>
    <w:rsid w:val="00085B3E"/>
    <w:rsid w:val="00096A37"/>
    <w:rsid w:val="000A702A"/>
    <w:rsid w:val="000A76D7"/>
    <w:rsid w:val="000B1D81"/>
    <w:rsid w:val="000B31BF"/>
    <w:rsid w:val="000C6DD2"/>
    <w:rsid w:val="000D4555"/>
    <w:rsid w:val="000D6000"/>
    <w:rsid w:val="000D6BF2"/>
    <w:rsid w:val="000E1977"/>
    <w:rsid w:val="000E1AF0"/>
    <w:rsid w:val="000F0E6E"/>
    <w:rsid w:val="000F4979"/>
    <w:rsid w:val="000F7290"/>
    <w:rsid w:val="001039EE"/>
    <w:rsid w:val="00106624"/>
    <w:rsid w:val="00111FF6"/>
    <w:rsid w:val="0011469E"/>
    <w:rsid w:val="00121A33"/>
    <w:rsid w:val="00121AAE"/>
    <w:rsid w:val="00122956"/>
    <w:rsid w:val="00122FD8"/>
    <w:rsid w:val="00123AED"/>
    <w:rsid w:val="00125970"/>
    <w:rsid w:val="00161027"/>
    <w:rsid w:val="001652E6"/>
    <w:rsid w:val="00177CCC"/>
    <w:rsid w:val="00185186"/>
    <w:rsid w:val="0018619A"/>
    <w:rsid w:val="001A14EB"/>
    <w:rsid w:val="001A1584"/>
    <w:rsid w:val="001A3A9D"/>
    <w:rsid w:val="001A3AC5"/>
    <w:rsid w:val="001A5E98"/>
    <w:rsid w:val="001A6CBB"/>
    <w:rsid w:val="001B0C1A"/>
    <w:rsid w:val="001B2A0B"/>
    <w:rsid w:val="001B6658"/>
    <w:rsid w:val="001B6B82"/>
    <w:rsid w:val="001B7678"/>
    <w:rsid w:val="001C1EFC"/>
    <w:rsid w:val="001C4088"/>
    <w:rsid w:val="001C480B"/>
    <w:rsid w:val="001D718C"/>
    <w:rsid w:val="001E289B"/>
    <w:rsid w:val="001E3D69"/>
    <w:rsid w:val="001E6909"/>
    <w:rsid w:val="001F2890"/>
    <w:rsid w:val="00205D47"/>
    <w:rsid w:val="00206927"/>
    <w:rsid w:val="00211BCB"/>
    <w:rsid w:val="00213F41"/>
    <w:rsid w:val="00216928"/>
    <w:rsid w:val="0021739F"/>
    <w:rsid w:val="0022426F"/>
    <w:rsid w:val="00224807"/>
    <w:rsid w:val="002359DE"/>
    <w:rsid w:val="00237EE5"/>
    <w:rsid w:val="0024307D"/>
    <w:rsid w:val="0024712F"/>
    <w:rsid w:val="0025116A"/>
    <w:rsid w:val="002578CF"/>
    <w:rsid w:val="00262DEB"/>
    <w:rsid w:val="00274661"/>
    <w:rsid w:val="002857E1"/>
    <w:rsid w:val="00287D47"/>
    <w:rsid w:val="00287F5C"/>
    <w:rsid w:val="00296A34"/>
    <w:rsid w:val="00297F50"/>
    <w:rsid w:val="002A2DA3"/>
    <w:rsid w:val="002A44FE"/>
    <w:rsid w:val="002B0C8D"/>
    <w:rsid w:val="002B4DF9"/>
    <w:rsid w:val="002C687A"/>
    <w:rsid w:val="002D5227"/>
    <w:rsid w:val="002D563F"/>
    <w:rsid w:val="002D66A0"/>
    <w:rsid w:val="002E46C2"/>
    <w:rsid w:val="002E6832"/>
    <w:rsid w:val="002E75FA"/>
    <w:rsid w:val="002F3EFB"/>
    <w:rsid w:val="00300137"/>
    <w:rsid w:val="00303EED"/>
    <w:rsid w:val="00310980"/>
    <w:rsid w:val="0031136D"/>
    <w:rsid w:val="003136B2"/>
    <w:rsid w:val="00322909"/>
    <w:rsid w:val="00322BE0"/>
    <w:rsid w:val="00325BE3"/>
    <w:rsid w:val="0032697D"/>
    <w:rsid w:val="00327179"/>
    <w:rsid w:val="003300FA"/>
    <w:rsid w:val="003309DB"/>
    <w:rsid w:val="0033603D"/>
    <w:rsid w:val="0034109C"/>
    <w:rsid w:val="00344272"/>
    <w:rsid w:val="00344529"/>
    <w:rsid w:val="00345A88"/>
    <w:rsid w:val="0034600E"/>
    <w:rsid w:val="00350A23"/>
    <w:rsid w:val="00354509"/>
    <w:rsid w:val="00356EA5"/>
    <w:rsid w:val="0036060F"/>
    <w:rsid w:val="00363AE0"/>
    <w:rsid w:val="00364761"/>
    <w:rsid w:val="00367E89"/>
    <w:rsid w:val="00391B2D"/>
    <w:rsid w:val="003963B0"/>
    <w:rsid w:val="003A2BB9"/>
    <w:rsid w:val="003A2F78"/>
    <w:rsid w:val="003A38E2"/>
    <w:rsid w:val="003A478D"/>
    <w:rsid w:val="003B1393"/>
    <w:rsid w:val="003B5677"/>
    <w:rsid w:val="003C5709"/>
    <w:rsid w:val="003C7852"/>
    <w:rsid w:val="003E10CA"/>
    <w:rsid w:val="003F1C11"/>
    <w:rsid w:val="00405C52"/>
    <w:rsid w:val="00406961"/>
    <w:rsid w:val="00412637"/>
    <w:rsid w:val="00414927"/>
    <w:rsid w:val="004149A3"/>
    <w:rsid w:val="00417E61"/>
    <w:rsid w:val="004336F4"/>
    <w:rsid w:val="00433A4C"/>
    <w:rsid w:val="00434B91"/>
    <w:rsid w:val="00437576"/>
    <w:rsid w:val="004401CE"/>
    <w:rsid w:val="004422DB"/>
    <w:rsid w:val="00442EC7"/>
    <w:rsid w:val="00446CBD"/>
    <w:rsid w:val="00450706"/>
    <w:rsid w:val="00464965"/>
    <w:rsid w:val="004664E4"/>
    <w:rsid w:val="0046718D"/>
    <w:rsid w:val="00472D64"/>
    <w:rsid w:val="00473A0C"/>
    <w:rsid w:val="00480B98"/>
    <w:rsid w:val="00482A41"/>
    <w:rsid w:val="00484D1E"/>
    <w:rsid w:val="004906CF"/>
    <w:rsid w:val="00490876"/>
    <w:rsid w:val="00492FF5"/>
    <w:rsid w:val="004A1968"/>
    <w:rsid w:val="004A539C"/>
    <w:rsid w:val="004B0C15"/>
    <w:rsid w:val="004B199E"/>
    <w:rsid w:val="004B2E37"/>
    <w:rsid w:val="004B54D6"/>
    <w:rsid w:val="004D101C"/>
    <w:rsid w:val="004D3575"/>
    <w:rsid w:val="004D3A6D"/>
    <w:rsid w:val="004D5138"/>
    <w:rsid w:val="004E45F9"/>
    <w:rsid w:val="004E46D5"/>
    <w:rsid w:val="004F3EF0"/>
    <w:rsid w:val="004F7B98"/>
    <w:rsid w:val="004F7DF1"/>
    <w:rsid w:val="004F7FA0"/>
    <w:rsid w:val="0050183F"/>
    <w:rsid w:val="005051B2"/>
    <w:rsid w:val="0052132E"/>
    <w:rsid w:val="00527EA5"/>
    <w:rsid w:val="00534BD8"/>
    <w:rsid w:val="005513E7"/>
    <w:rsid w:val="00553A65"/>
    <w:rsid w:val="005670AB"/>
    <w:rsid w:val="0057341C"/>
    <w:rsid w:val="005754BE"/>
    <w:rsid w:val="00576221"/>
    <w:rsid w:val="00577E69"/>
    <w:rsid w:val="005829C0"/>
    <w:rsid w:val="00584A8A"/>
    <w:rsid w:val="00591626"/>
    <w:rsid w:val="005919BC"/>
    <w:rsid w:val="00592909"/>
    <w:rsid w:val="005B2B9E"/>
    <w:rsid w:val="005C1548"/>
    <w:rsid w:val="005C376C"/>
    <w:rsid w:val="005C5E70"/>
    <w:rsid w:val="005C60B1"/>
    <w:rsid w:val="005C64D1"/>
    <w:rsid w:val="005C7AAB"/>
    <w:rsid w:val="005D5A4F"/>
    <w:rsid w:val="005D7F00"/>
    <w:rsid w:val="005E1156"/>
    <w:rsid w:val="005F60D1"/>
    <w:rsid w:val="005F7548"/>
    <w:rsid w:val="00600C12"/>
    <w:rsid w:val="0060396D"/>
    <w:rsid w:val="006104A5"/>
    <w:rsid w:val="00610AE5"/>
    <w:rsid w:val="00610DF0"/>
    <w:rsid w:val="00617D73"/>
    <w:rsid w:val="00636627"/>
    <w:rsid w:val="006430C5"/>
    <w:rsid w:val="00646700"/>
    <w:rsid w:val="00651B6B"/>
    <w:rsid w:val="00651C83"/>
    <w:rsid w:val="0065238E"/>
    <w:rsid w:val="00653445"/>
    <w:rsid w:val="006646DA"/>
    <w:rsid w:val="00667473"/>
    <w:rsid w:val="0068575C"/>
    <w:rsid w:val="00685F67"/>
    <w:rsid w:val="00687C88"/>
    <w:rsid w:val="0069106E"/>
    <w:rsid w:val="00694CAF"/>
    <w:rsid w:val="0069512B"/>
    <w:rsid w:val="006A10BB"/>
    <w:rsid w:val="006A37EC"/>
    <w:rsid w:val="006A7113"/>
    <w:rsid w:val="006B71A7"/>
    <w:rsid w:val="006C14B7"/>
    <w:rsid w:val="006C3CFD"/>
    <w:rsid w:val="006C5B13"/>
    <w:rsid w:val="006C7CFF"/>
    <w:rsid w:val="006E083A"/>
    <w:rsid w:val="006E3CA1"/>
    <w:rsid w:val="006E7D07"/>
    <w:rsid w:val="006F34D4"/>
    <w:rsid w:val="006F5B3A"/>
    <w:rsid w:val="006F655C"/>
    <w:rsid w:val="00701262"/>
    <w:rsid w:val="007039C1"/>
    <w:rsid w:val="007062AB"/>
    <w:rsid w:val="00710648"/>
    <w:rsid w:val="00720478"/>
    <w:rsid w:val="007266FB"/>
    <w:rsid w:val="007351C2"/>
    <w:rsid w:val="00742768"/>
    <w:rsid w:val="00744BF2"/>
    <w:rsid w:val="00751314"/>
    <w:rsid w:val="00752717"/>
    <w:rsid w:val="007566C8"/>
    <w:rsid w:val="007603A1"/>
    <w:rsid w:val="00763757"/>
    <w:rsid w:val="00772E4F"/>
    <w:rsid w:val="0078162D"/>
    <w:rsid w:val="0078500C"/>
    <w:rsid w:val="00785BC0"/>
    <w:rsid w:val="00795658"/>
    <w:rsid w:val="007A1D31"/>
    <w:rsid w:val="007A27D1"/>
    <w:rsid w:val="007A3778"/>
    <w:rsid w:val="007A6172"/>
    <w:rsid w:val="007A617A"/>
    <w:rsid w:val="007A7971"/>
    <w:rsid w:val="007B5B0B"/>
    <w:rsid w:val="007B66F9"/>
    <w:rsid w:val="007C1A84"/>
    <w:rsid w:val="007C77C8"/>
    <w:rsid w:val="007D46FC"/>
    <w:rsid w:val="007D5731"/>
    <w:rsid w:val="007E0755"/>
    <w:rsid w:val="007E2902"/>
    <w:rsid w:val="007E5F4F"/>
    <w:rsid w:val="007E6856"/>
    <w:rsid w:val="007F013B"/>
    <w:rsid w:val="007F2686"/>
    <w:rsid w:val="00802789"/>
    <w:rsid w:val="0081402E"/>
    <w:rsid w:val="00815A6F"/>
    <w:rsid w:val="00816055"/>
    <w:rsid w:val="008203FC"/>
    <w:rsid w:val="00820CEB"/>
    <w:rsid w:val="00826396"/>
    <w:rsid w:val="0082789C"/>
    <w:rsid w:val="00830E55"/>
    <w:rsid w:val="0083105B"/>
    <w:rsid w:val="0083762F"/>
    <w:rsid w:val="00840C20"/>
    <w:rsid w:val="00842191"/>
    <w:rsid w:val="00843305"/>
    <w:rsid w:val="00843513"/>
    <w:rsid w:val="00845C8F"/>
    <w:rsid w:val="00854710"/>
    <w:rsid w:val="00856DF6"/>
    <w:rsid w:val="0086409C"/>
    <w:rsid w:val="008672EF"/>
    <w:rsid w:val="0089435C"/>
    <w:rsid w:val="00895BE3"/>
    <w:rsid w:val="008A6B4A"/>
    <w:rsid w:val="008B3D87"/>
    <w:rsid w:val="008B4EB8"/>
    <w:rsid w:val="008C22EF"/>
    <w:rsid w:val="008C2ACC"/>
    <w:rsid w:val="008D0A82"/>
    <w:rsid w:val="008E0167"/>
    <w:rsid w:val="008E0B1B"/>
    <w:rsid w:val="008E2968"/>
    <w:rsid w:val="008F0B1C"/>
    <w:rsid w:val="008F24D6"/>
    <w:rsid w:val="008F2FC1"/>
    <w:rsid w:val="008F3109"/>
    <w:rsid w:val="008F552B"/>
    <w:rsid w:val="00903872"/>
    <w:rsid w:val="0090398C"/>
    <w:rsid w:val="00906135"/>
    <w:rsid w:val="0090629A"/>
    <w:rsid w:val="00915D11"/>
    <w:rsid w:val="00933ED1"/>
    <w:rsid w:val="00933F10"/>
    <w:rsid w:val="00934DA8"/>
    <w:rsid w:val="009368DA"/>
    <w:rsid w:val="00936FAC"/>
    <w:rsid w:val="00942843"/>
    <w:rsid w:val="00943E65"/>
    <w:rsid w:val="009447E8"/>
    <w:rsid w:val="00950C15"/>
    <w:rsid w:val="0095309B"/>
    <w:rsid w:val="009621AA"/>
    <w:rsid w:val="00966046"/>
    <w:rsid w:val="009733A1"/>
    <w:rsid w:val="0097366B"/>
    <w:rsid w:val="0097385E"/>
    <w:rsid w:val="00974C75"/>
    <w:rsid w:val="00990B67"/>
    <w:rsid w:val="00991D8F"/>
    <w:rsid w:val="009920B9"/>
    <w:rsid w:val="00994324"/>
    <w:rsid w:val="009A113E"/>
    <w:rsid w:val="009A2207"/>
    <w:rsid w:val="009A4D53"/>
    <w:rsid w:val="009A7372"/>
    <w:rsid w:val="009B056C"/>
    <w:rsid w:val="009B059A"/>
    <w:rsid w:val="009B2D3E"/>
    <w:rsid w:val="009B306C"/>
    <w:rsid w:val="009B65C2"/>
    <w:rsid w:val="009B6BBC"/>
    <w:rsid w:val="009C119B"/>
    <w:rsid w:val="009C7F31"/>
    <w:rsid w:val="009D65C8"/>
    <w:rsid w:val="009E1126"/>
    <w:rsid w:val="009E29D5"/>
    <w:rsid w:val="009E71F3"/>
    <w:rsid w:val="009F1294"/>
    <w:rsid w:val="009F4EEC"/>
    <w:rsid w:val="009F54C7"/>
    <w:rsid w:val="00A03C60"/>
    <w:rsid w:val="00A13BEA"/>
    <w:rsid w:val="00A2454A"/>
    <w:rsid w:val="00A3738A"/>
    <w:rsid w:val="00A40407"/>
    <w:rsid w:val="00A47266"/>
    <w:rsid w:val="00A532D5"/>
    <w:rsid w:val="00A53D9F"/>
    <w:rsid w:val="00A64488"/>
    <w:rsid w:val="00A65EFB"/>
    <w:rsid w:val="00A7118A"/>
    <w:rsid w:val="00A726FF"/>
    <w:rsid w:val="00A73DAE"/>
    <w:rsid w:val="00A778C2"/>
    <w:rsid w:val="00A80E02"/>
    <w:rsid w:val="00A83B09"/>
    <w:rsid w:val="00A84E03"/>
    <w:rsid w:val="00A8540C"/>
    <w:rsid w:val="00A859FD"/>
    <w:rsid w:val="00A85E00"/>
    <w:rsid w:val="00A874B2"/>
    <w:rsid w:val="00A9536F"/>
    <w:rsid w:val="00AA0C9A"/>
    <w:rsid w:val="00AA4614"/>
    <w:rsid w:val="00AA5E80"/>
    <w:rsid w:val="00AC64F1"/>
    <w:rsid w:val="00AD0FAC"/>
    <w:rsid w:val="00AD1D44"/>
    <w:rsid w:val="00AD3622"/>
    <w:rsid w:val="00AD7785"/>
    <w:rsid w:val="00AD7AF7"/>
    <w:rsid w:val="00AE42D7"/>
    <w:rsid w:val="00AE61EC"/>
    <w:rsid w:val="00AE65DA"/>
    <w:rsid w:val="00AF37FB"/>
    <w:rsid w:val="00AF3A0D"/>
    <w:rsid w:val="00B05AAB"/>
    <w:rsid w:val="00B0607C"/>
    <w:rsid w:val="00B12EA8"/>
    <w:rsid w:val="00B16FAE"/>
    <w:rsid w:val="00B2063F"/>
    <w:rsid w:val="00B27D3D"/>
    <w:rsid w:val="00B41209"/>
    <w:rsid w:val="00B44B9D"/>
    <w:rsid w:val="00B5395A"/>
    <w:rsid w:val="00B740CF"/>
    <w:rsid w:val="00B74669"/>
    <w:rsid w:val="00B7572D"/>
    <w:rsid w:val="00B85CF3"/>
    <w:rsid w:val="00B861B8"/>
    <w:rsid w:val="00B86763"/>
    <w:rsid w:val="00B875AA"/>
    <w:rsid w:val="00B93931"/>
    <w:rsid w:val="00B94D4C"/>
    <w:rsid w:val="00BB19EC"/>
    <w:rsid w:val="00BC2E03"/>
    <w:rsid w:val="00BC624D"/>
    <w:rsid w:val="00BC7597"/>
    <w:rsid w:val="00BC7DAB"/>
    <w:rsid w:val="00BD2BD3"/>
    <w:rsid w:val="00BD6157"/>
    <w:rsid w:val="00BE21D4"/>
    <w:rsid w:val="00BE5483"/>
    <w:rsid w:val="00BF06A3"/>
    <w:rsid w:val="00BF582D"/>
    <w:rsid w:val="00C00B52"/>
    <w:rsid w:val="00C0234E"/>
    <w:rsid w:val="00C06B1C"/>
    <w:rsid w:val="00C15BFD"/>
    <w:rsid w:val="00C207CB"/>
    <w:rsid w:val="00C21E16"/>
    <w:rsid w:val="00C24BCC"/>
    <w:rsid w:val="00C26B53"/>
    <w:rsid w:val="00C321EB"/>
    <w:rsid w:val="00C42A46"/>
    <w:rsid w:val="00C454BA"/>
    <w:rsid w:val="00C501EB"/>
    <w:rsid w:val="00C5196A"/>
    <w:rsid w:val="00C54763"/>
    <w:rsid w:val="00C55E7E"/>
    <w:rsid w:val="00C669B5"/>
    <w:rsid w:val="00C70CEB"/>
    <w:rsid w:val="00C752DE"/>
    <w:rsid w:val="00C75BE9"/>
    <w:rsid w:val="00C821E3"/>
    <w:rsid w:val="00C84229"/>
    <w:rsid w:val="00C84B28"/>
    <w:rsid w:val="00C84D35"/>
    <w:rsid w:val="00C875D6"/>
    <w:rsid w:val="00C87BFC"/>
    <w:rsid w:val="00C904C9"/>
    <w:rsid w:val="00C92045"/>
    <w:rsid w:val="00C9730A"/>
    <w:rsid w:val="00C97C94"/>
    <w:rsid w:val="00C97DA3"/>
    <w:rsid w:val="00CA10C9"/>
    <w:rsid w:val="00CA3F70"/>
    <w:rsid w:val="00CB228D"/>
    <w:rsid w:val="00CB2D50"/>
    <w:rsid w:val="00CC04AB"/>
    <w:rsid w:val="00CC52D0"/>
    <w:rsid w:val="00CC6B53"/>
    <w:rsid w:val="00CD03AB"/>
    <w:rsid w:val="00CD63EA"/>
    <w:rsid w:val="00CD73E5"/>
    <w:rsid w:val="00CE340B"/>
    <w:rsid w:val="00CE5642"/>
    <w:rsid w:val="00CF12AF"/>
    <w:rsid w:val="00CF1946"/>
    <w:rsid w:val="00CF5E0C"/>
    <w:rsid w:val="00CF5F5B"/>
    <w:rsid w:val="00D010DF"/>
    <w:rsid w:val="00D019CD"/>
    <w:rsid w:val="00D12AF4"/>
    <w:rsid w:val="00D147F2"/>
    <w:rsid w:val="00D17187"/>
    <w:rsid w:val="00D22B6A"/>
    <w:rsid w:val="00D2363B"/>
    <w:rsid w:val="00D3044A"/>
    <w:rsid w:val="00D3150A"/>
    <w:rsid w:val="00D346B2"/>
    <w:rsid w:val="00D3504F"/>
    <w:rsid w:val="00D40C80"/>
    <w:rsid w:val="00D42672"/>
    <w:rsid w:val="00D43501"/>
    <w:rsid w:val="00D44DE8"/>
    <w:rsid w:val="00D50E93"/>
    <w:rsid w:val="00D53EE1"/>
    <w:rsid w:val="00D54A07"/>
    <w:rsid w:val="00D54E10"/>
    <w:rsid w:val="00D61885"/>
    <w:rsid w:val="00D61C29"/>
    <w:rsid w:val="00D72D6C"/>
    <w:rsid w:val="00D7413C"/>
    <w:rsid w:val="00D84119"/>
    <w:rsid w:val="00D85B5A"/>
    <w:rsid w:val="00DA49DD"/>
    <w:rsid w:val="00DA5BDD"/>
    <w:rsid w:val="00DB5318"/>
    <w:rsid w:val="00DB547F"/>
    <w:rsid w:val="00DB6DDA"/>
    <w:rsid w:val="00DC28CA"/>
    <w:rsid w:val="00DC7378"/>
    <w:rsid w:val="00DE03C2"/>
    <w:rsid w:val="00DE1713"/>
    <w:rsid w:val="00DE1BBA"/>
    <w:rsid w:val="00DF0905"/>
    <w:rsid w:val="00DF0F8B"/>
    <w:rsid w:val="00DF7482"/>
    <w:rsid w:val="00E037BD"/>
    <w:rsid w:val="00E136A4"/>
    <w:rsid w:val="00E1609F"/>
    <w:rsid w:val="00E269F6"/>
    <w:rsid w:val="00E42CEF"/>
    <w:rsid w:val="00E5057C"/>
    <w:rsid w:val="00E578A9"/>
    <w:rsid w:val="00E71365"/>
    <w:rsid w:val="00E741A4"/>
    <w:rsid w:val="00E76DA0"/>
    <w:rsid w:val="00E7748D"/>
    <w:rsid w:val="00E80B15"/>
    <w:rsid w:val="00E83D2D"/>
    <w:rsid w:val="00E86E3F"/>
    <w:rsid w:val="00E903E6"/>
    <w:rsid w:val="00E931B3"/>
    <w:rsid w:val="00E93AD1"/>
    <w:rsid w:val="00EA4EC2"/>
    <w:rsid w:val="00EB08F4"/>
    <w:rsid w:val="00EB1695"/>
    <w:rsid w:val="00EC3970"/>
    <w:rsid w:val="00EC39C2"/>
    <w:rsid w:val="00EC68B7"/>
    <w:rsid w:val="00ED0529"/>
    <w:rsid w:val="00ED35F2"/>
    <w:rsid w:val="00ED4EC2"/>
    <w:rsid w:val="00ED5726"/>
    <w:rsid w:val="00ED7B3C"/>
    <w:rsid w:val="00EE0869"/>
    <w:rsid w:val="00EF411D"/>
    <w:rsid w:val="00EF41B4"/>
    <w:rsid w:val="00EF477A"/>
    <w:rsid w:val="00EF78F0"/>
    <w:rsid w:val="00F02080"/>
    <w:rsid w:val="00F042E5"/>
    <w:rsid w:val="00F076CA"/>
    <w:rsid w:val="00F14EBC"/>
    <w:rsid w:val="00F16408"/>
    <w:rsid w:val="00F17182"/>
    <w:rsid w:val="00F3057B"/>
    <w:rsid w:val="00F36F86"/>
    <w:rsid w:val="00F44875"/>
    <w:rsid w:val="00F51FDE"/>
    <w:rsid w:val="00F539BE"/>
    <w:rsid w:val="00F5491B"/>
    <w:rsid w:val="00F55DBB"/>
    <w:rsid w:val="00F61824"/>
    <w:rsid w:val="00F739EC"/>
    <w:rsid w:val="00F76592"/>
    <w:rsid w:val="00F81FA1"/>
    <w:rsid w:val="00F822A2"/>
    <w:rsid w:val="00F832BD"/>
    <w:rsid w:val="00F862B9"/>
    <w:rsid w:val="00F86641"/>
    <w:rsid w:val="00F86CEC"/>
    <w:rsid w:val="00F876E3"/>
    <w:rsid w:val="00F87C30"/>
    <w:rsid w:val="00FA1C55"/>
    <w:rsid w:val="00FA3C56"/>
    <w:rsid w:val="00FA44FF"/>
    <w:rsid w:val="00FA461D"/>
    <w:rsid w:val="00FC2996"/>
    <w:rsid w:val="00FC5AB3"/>
    <w:rsid w:val="00FD18CA"/>
    <w:rsid w:val="00FD3611"/>
    <w:rsid w:val="00FD4650"/>
    <w:rsid w:val="00FD4E69"/>
    <w:rsid w:val="00FD63EC"/>
    <w:rsid w:val="00FE1456"/>
    <w:rsid w:val="00FE5656"/>
    <w:rsid w:val="00FE598A"/>
    <w:rsid w:val="00FF3C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EC"/>
    <w:pPr>
      <w:ind w:left="720"/>
      <w:contextualSpacing/>
    </w:pPr>
  </w:style>
  <w:style w:type="character" w:styleId="Hyperlink">
    <w:name w:val="Hyperlink"/>
    <w:basedOn w:val="DefaultParagraphFont"/>
    <w:uiPriority w:val="99"/>
    <w:rsid w:val="009F4EEC"/>
    <w:rPr>
      <w:color w:val="0000FF"/>
      <w:u w:val="single"/>
    </w:rPr>
  </w:style>
  <w:style w:type="character" w:styleId="Strong">
    <w:name w:val="Strong"/>
    <w:basedOn w:val="DefaultParagraphFont"/>
    <w:uiPriority w:val="22"/>
    <w:qFormat/>
    <w:rsid w:val="00ED5726"/>
    <w:rPr>
      <w:b/>
      <w:bCs/>
    </w:rPr>
  </w:style>
  <w:style w:type="paragraph" w:styleId="NormalWeb">
    <w:name w:val="Normal (Web)"/>
    <w:basedOn w:val="Normal"/>
    <w:uiPriority w:val="99"/>
    <w:semiHidden/>
    <w:unhideWhenUsed/>
    <w:rsid w:val="007B5B0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68DA"/>
    <w:rPr>
      <w:sz w:val="16"/>
      <w:szCs w:val="16"/>
    </w:rPr>
  </w:style>
  <w:style w:type="paragraph" w:styleId="CommentText">
    <w:name w:val="annotation text"/>
    <w:basedOn w:val="Normal"/>
    <w:link w:val="CommentTextChar"/>
    <w:uiPriority w:val="99"/>
    <w:semiHidden/>
    <w:unhideWhenUsed/>
    <w:rsid w:val="009368DA"/>
    <w:rPr>
      <w:sz w:val="20"/>
      <w:szCs w:val="20"/>
    </w:rPr>
  </w:style>
  <w:style w:type="character" w:customStyle="1" w:styleId="CommentTextChar">
    <w:name w:val="Comment Text Char"/>
    <w:basedOn w:val="DefaultParagraphFont"/>
    <w:link w:val="CommentText"/>
    <w:uiPriority w:val="99"/>
    <w:semiHidden/>
    <w:rsid w:val="009368DA"/>
    <w:rPr>
      <w:sz w:val="20"/>
      <w:szCs w:val="20"/>
    </w:rPr>
  </w:style>
  <w:style w:type="paragraph" w:styleId="CommentSubject">
    <w:name w:val="annotation subject"/>
    <w:basedOn w:val="CommentText"/>
    <w:next w:val="CommentText"/>
    <w:link w:val="CommentSubjectChar"/>
    <w:uiPriority w:val="99"/>
    <w:semiHidden/>
    <w:unhideWhenUsed/>
    <w:rsid w:val="009368DA"/>
    <w:rPr>
      <w:b/>
      <w:bCs/>
    </w:rPr>
  </w:style>
  <w:style w:type="character" w:customStyle="1" w:styleId="CommentSubjectChar">
    <w:name w:val="Comment Subject Char"/>
    <w:basedOn w:val="CommentTextChar"/>
    <w:link w:val="CommentSubject"/>
    <w:uiPriority w:val="99"/>
    <w:semiHidden/>
    <w:rsid w:val="009368DA"/>
    <w:rPr>
      <w:b/>
      <w:bCs/>
      <w:sz w:val="20"/>
      <w:szCs w:val="20"/>
    </w:rPr>
  </w:style>
  <w:style w:type="paragraph" w:styleId="BalloonText">
    <w:name w:val="Balloon Text"/>
    <w:basedOn w:val="Normal"/>
    <w:link w:val="BalloonTextChar"/>
    <w:uiPriority w:val="99"/>
    <w:semiHidden/>
    <w:unhideWhenUsed/>
    <w:rsid w:val="009368DA"/>
    <w:rPr>
      <w:rFonts w:ascii="Tahoma" w:hAnsi="Tahoma" w:cs="Tahoma"/>
      <w:sz w:val="16"/>
      <w:szCs w:val="16"/>
    </w:rPr>
  </w:style>
  <w:style w:type="character" w:customStyle="1" w:styleId="BalloonTextChar">
    <w:name w:val="Balloon Text Char"/>
    <w:basedOn w:val="DefaultParagraphFont"/>
    <w:link w:val="BalloonText"/>
    <w:uiPriority w:val="99"/>
    <w:semiHidden/>
    <w:rsid w:val="009368DA"/>
    <w:rPr>
      <w:rFonts w:ascii="Tahoma" w:hAnsi="Tahoma" w:cs="Tahoma"/>
      <w:sz w:val="16"/>
      <w:szCs w:val="16"/>
    </w:rPr>
  </w:style>
  <w:style w:type="paragraph" w:styleId="Header">
    <w:name w:val="header"/>
    <w:basedOn w:val="Normal"/>
    <w:link w:val="HeaderChar"/>
    <w:uiPriority w:val="99"/>
    <w:unhideWhenUsed/>
    <w:rsid w:val="001A6CBB"/>
    <w:pPr>
      <w:tabs>
        <w:tab w:val="center" w:pos="4680"/>
        <w:tab w:val="right" w:pos="9360"/>
      </w:tabs>
    </w:pPr>
  </w:style>
  <w:style w:type="character" w:customStyle="1" w:styleId="HeaderChar">
    <w:name w:val="Header Char"/>
    <w:basedOn w:val="DefaultParagraphFont"/>
    <w:link w:val="Header"/>
    <w:uiPriority w:val="99"/>
    <w:rsid w:val="001A6CBB"/>
  </w:style>
  <w:style w:type="paragraph" w:styleId="Footer">
    <w:name w:val="footer"/>
    <w:basedOn w:val="Normal"/>
    <w:link w:val="FooterChar"/>
    <w:uiPriority w:val="99"/>
    <w:unhideWhenUsed/>
    <w:rsid w:val="001A6CBB"/>
    <w:pPr>
      <w:tabs>
        <w:tab w:val="center" w:pos="4680"/>
        <w:tab w:val="right" w:pos="9360"/>
      </w:tabs>
    </w:pPr>
  </w:style>
  <w:style w:type="character" w:customStyle="1" w:styleId="FooterChar">
    <w:name w:val="Footer Char"/>
    <w:basedOn w:val="DefaultParagraphFont"/>
    <w:link w:val="Footer"/>
    <w:uiPriority w:val="99"/>
    <w:rsid w:val="001A6CBB"/>
  </w:style>
  <w:style w:type="paragraph" w:styleId="Title">
    <w:name w:val="Title"/>
    <w:basedOn w:val="Normal"/>
    <w:link w:val="TitleChar"/>
    <w:qFormat/>
    <w:rsid w:val="001A6CBB"/>
    <w:pPr>
      <w:jc w:val="center"/>
    </w:pPr>
    <w:rPr>
      <w:rFonts w:ascii="Palatia" w:eastAsia="Times New Roman" w:hAnsi="Palatia" w:cs="Times New Roman"/>
      <w:b/>
      <w:sz w:val="40"/>
      <w:szCs w:val="20"/>
    </w:rPr>
  </w:style>
  <w:style w:type="character" w:customStyle="1" w:styleId="TitleChar">
    <w:name w:val="Title Char"/>
    <w:basedOn w:val="DefaultParagraphFont"/>
    <w:link w:val="Title"/>
    <w:rsid w:val="001A6CBB"/>
    <w:rPr>
      <w:rFonts w:ascii="Palatia" w:eastAsia="Times New Roman" w:hAnsi="Palatia" w:cs="Times New Roman"/>
      <w:b/>
      <w:sz w:val="4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EC"/>
    <w:pPr>
      <w:ind w:left="720"/>
      <w:contextualSpacing/>
    </w:pPr>
  </w:style>
  <w:style w:type="character" w:styleId="Hyperlink">
    <w:name w:val="Hyperlink"/>
    <w:basedOn w:val="DefaultParagraphFont"/>
    <w:uiPriority w:val="99"/>
    <w:rsid w:val="009F4EEC"/>
    <w:rPr>
      <w:color w:val="0000FF"/>
      <w:u w:val="single"/>
    </w:rPr>
  </w:style>
  <w:style w:type="character" w:styleId="Strong">
    <w:name w:val="Strong"/>
    <w:basedOn w:val="DefaultParagraphFont"/>
    <w:uiPriority w:val="22"/>
    <w:qFormat/>
    <w:rsid w:val="00ED5726"/>
    <w:rPr>
      <w:b/>
      <w:bCs/>
    </w:rPr>
  </w:style>
  <w:style w:type="paragraph" w:styleId="NormalWeb">
    <w:name w:val="Normal (Web)"/>
    <w:basedOn w:val="Normal"/>
    <w:uiPriority w:val="99"/>
    <w:semiHidden/>
    <w:unhideWhenUsed/>
    <w:rsid w:val="007B5B0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68DA"/>
    <w:rPr>
      <w:sz w:val="16"/>
      <w:szCs w:val="16"/>
    </w:rPr>
  </w:style>
  <w:style w:type="paragraph" w:styleId="CommentText">
    <w:name w:val="annotation text"/>
    <w:basedOn w:val="Normal"/>
    <w:link w:val="CommentTextChar"/>
    <w:uiPriority w:val="99"/>
    <w:semiHidden/>
    <w:unhideWhenUsed/>
    <w:rsid w:val="009368DA"/>
    <w:rPr>
      <w:sz w:val="20"/>
      <w:szCs w:val="20"/>
    </w:rPr>
  </w:style>
  <w:style w:type="character" w:customStyle="1" w:styleId="CommentTextChar">
    <w:name w:val="Comment Text Char"/>
    <w:basedOn w:val="DefaultParagraphFont"/>
    <w:link w:val="CommentText"/>
    <w:uiPriority w:val="99"/>
    <w:semiHidden/>
    <w:rsid w:val="009368DA"/>
    <w:rPr>
      <w:sz w:val="20"/>
      <w:szCs w:val="20"/>
    </w:rPr>
  </w:style>
  <w:style w:type="paragraph" w:styleId="CommentSubject">
    <w:name w:val="annotation subject"/>
    <w:basedOn w:val="CommentText"/>
    <w:next w:val="CommentText"/>
    <w:link w:val="CommentSubjectChar"/>
    <w:uiPriority w:val="99"/>
    <w:semiHidden/>
    <w:unhideWhenUsed/>
    <w:rsid w:val="009368DA"/>
    <w:rPr>
      <w:b/>
      <w:bCs/>
    </w:rPr>
  </w:style>
  <w:style w:type="character" w:customStyle="1" w:styleId="CommentSubjectChar">
    <w:name w:val="Comment Subject Char"/>
    <w:basedOn w:val="CommentTextChar"/>
    <w:link w:val="CommentSubject"/>
    <w:uiPriority w:val="99"/>
    <w:semiHidden/>
    <w:rsid w:val="009368DA"/>
    <w:rPr>
      <w:b/>
      <w:bCs/>
      <w:sz w:val="20"/>
      <w:szCs w:val="20"/>
    </w:rPr>
  </w:style>
  <w:style w:type="paragraph" w:styleId="BalloonText">
    <w:name w:val="Balloon Text"/>
    <w:basedOn w:val="Normal"/>
    <w:link w:val="BalloonTextChar"/>
    <w:uiPriority w:val="99"/>
    <w:semiHidden/>
    <w:unhideWhenUsed/>
    <w:rsid w:val="009368DA"/>
    <w:rPr>
      <w:rFonts w:ascii="Tahoma" w:hAnsi="Tahoma" w:cs="Tahoma"/>
      <w:sz w:val="16"/>
      <w:szCs w:val="16"/>
    </w:rPr>
  </w:style>
  <w:style w:type="character" w:customStyle="1" w:styleId="BalloonTextChar">
    <w:name w:val="Balloon Text Char"/>
    <w:basedOn w:val="DefaultParagraphFont"/>
    <w:link w:val="BalloonText"/>
    <w:uiPriority w:val="99"/>
    <w:semiHidden/>
    <w:rsid w:val="009368DA"/>
    <w:rPr>
      <w:rFonts w:ascii="Tahoma" w:hAnsi="Tahoma" w:cs="Tahoma"/>
      <w:sz w:val="16"/>
      <w:szCs w:val="16"/>
    </w:rPr>
  </w:style>
  <w:style w:type="paragraph" w:styleId="Header">
    <w:name w:val="header"/>
    <w:basedOn w:val="Normal"/>
    <w:link w:val="HeaderChar"/>
    <w:uiPriority w:val="99"/>
    <w:unhideWhenUsed/>
    <w:rsid w:val="001A6CBB"/>
    <w:pPr>
      <w:tabs>
        <w:tab w:val="center" w:pos="4680"/>
        <w:tab w:val="right" w:pos="9360"/>
      </w:tabs>
    </w:pPr>
  </w:style>
  <w:style w:type="character" w:customStyle="1" w:styleId="HeaderChar">
    <w:name w:val="Header Char"/>
    <w:basedOn w:val="DefaultParagraphFont"/>
    <w:link w:val="Header"/>
    <w:uiPriority w:val="99"/>
    <w:rsid w:val="001A6CBB"/>
  </w:style>
  <w:style w:type="paragraph" w:styleId="Footer">
    <w:name w:val="footer"/>
    <w:basedOn w:val="Normal"/>
    <w:link w:val="FooterChar"/>
    <w:uiPriority w:val="99"/>
    <w:unhideWhenUsed/>
    <w:rsid w:val="001A6CBB"/>
    <w:pPr>
      <w:tabs>
        <w:tab w:val="center" w:pos="4680"/>
        <w:tab w:val="right" w:pos="9360"/>
      </w:tabs>
    </w:pPr>
  </w:style>
  <w:style w:type="character" w:customStyle="1" w:styleId="FooterChar">
    <w:name w:val="Footer Char"/>
    <w:basedOn w:val="DefaultParagraphFont"/>
    <w:link w:val="Footer"/>
    <w:uiPriority w:val="99"/>
    <w:rsid w:val="001A6CBB"/>
  </w:style>
  <w:style w:type="paragraph" w:styleId="Title">
    <w:name w:val="Title"/>
    <w:basedOn w:val="Normal"/>
    <w:link w:val="TitleChar"/>
    <w:qFormat/>
    <w:rsid w:val="001A6CBB"/>
    <w:pPr>
      <w:jc w:val="center"/>
    </w:pPr>
    <w:rPr>
      <w:rFonts w:ascii="Palatia" w:eastAsia="Times New Roman" w:hAnsi="Palatia" w:cs="Times New Roman"/>
      <w:b/>
      <w:sz w:val="40"/>
      <w:szCs w:val="20"/>
    </w:rPr>
  </w:style>
  <w:style w:type="character" w:customStyle="1" w:styleId="TitleChar">
    <w:name w:val="Title Char"/>
    <w:basedOn w:val="DefaultParagraphFont"/>
    <w:link w:val="Title"/>
    <w:rsid w:val="001A6CBB"/>
    <w:rPr>
      <w:rFonts w:ascii="Palatia" w:eastAsia="Times New Roman" w:hAnsi="Palatia" w:cs="Times New Roman"/>
      <w:b/>
      <w:sz w:val="40"/>
      <w:szCs w:val="20"/>
    </w:rPr>
  </w:style>
</w:styles>
</file>

<file path=word/webSettings.xml><?xml version="1.0" encoding="utf-8"?>
<w:webSettings xmlns:r="http://schemas.openxmlformats.org/officeDocument/2006/relationships" xmlns:w="http://schemas.openxmlformats.org/wordprocessingml/2006/main">
  <w:divs>
    <w:div w:id="243878034">
      <w:bodyDiv w:val="1"/>
      <w:marLeft w:val="0"/>
      <w:marRight w:val="0"/>
      <w:marTop w:val="0"/>
      <w:marBottom w:val="0"/>
      <w:divBdr>
        <w:top w:val="none" w:sz="0" w:space="0" w:color="auto"/>
        <w:left w:val="none" w:sz="0" w:space="0" w:color="auto"/>
        <w:bottom w:val="none" w:sz="0" w:space="0" w:color="auto"/>
        <w:right w:val="none" w:sz="0" w:space="0" w:color="auto"/>
      </w:divBdr>
    </w:div>
    <w:div w:id="293146796">
      <w:bodyDiv w:val="1"/>
      <w:marLeft w:val="0"/>
      <w:marRight w:val="0"/>
      <w:marTop w:val="0"/>
      <w:marBottom w:val="0"/>
      <w:divBdr>
        <w:top w:val="none" w:sz="0" w:space="0" w:color="auto"/>
        <w:left w:val="none" w:sz="0" w:space="0" w:color="auto"/>
        <w:bottom w:val="none" w:sz="0" w:space="0" w:color="auto"/>
        <w:right w:val="none" w:sz="0" w:space="0" w:color="auto"/>
      </w:divBdr>
      <w:divsChild>
        <w:div w:id="1166701329">
          <w:marLeft w:val="432"/>
          <w:marRight w:val="0"/>
          <w:marTop w:val="116"/>
          <w:marBottom w:val="0"/>
          <w:divBdr>
            <w:top w:val="none" w:sz="0" w:space="0" w:color="auto"/>
            <w:left w:val="none" w:sz="0" w:space="0" w:color="auto"/>
            <w:bottom w:val="none" w:sz="0" w:space="0" w:color="auto"/>
            <w:right w:val="none" w:sz="0" w:space="0" w:color="auto"/>
          </w:divBdr>
        </w:div>
        <w:div w:id="1805807974">
          <w:marLeft w:val="432"/>
          <w:marRight w:val="0"/>
          <w:marTop w:val="116"/>
          <w:marBottom w:val="0"/>
          <w:divBdr>
            <w:top w:val="none" w:sz="0" w:space="0" w:color="auto"/>
            <w:left w:val="none" w:sz="0" w:space="0" w:color="auto"/>
            <w:bottom w:val="none" w:sz="0" w:space="0" w:color="auto"/>
            <w:right w:val="none" w:sz="0" w:space="0" w:color="auto"/>
          </w:divBdr>
        </w:div>
        <w:div w:id="227694008">
          <w:marLeft w:val="432"/>
          <w:marRight w:val="0"/>
          <w:marTop w:val="116"/>
          <w:marBottom w:val="0"/>
          <w:divBdr>
            <w:top w:val="none" w:sz="0" w:space="0" w:color="auto"/>
            <w:left w:val="none" w:sz="0" w:space="0" w:color="auto"/>
            <w:bottom w:val="none" w:sz="0" w:space="0" w:color="auto"/>
            <w:right w:val="none" w:sz="0" w:space="0" w:color="auto"/>
          </w:divBdr>
        </w:div>
      </w:divsChild>
    </w:div>
    <w:div w:id="905065736">
      <w:bodyDiv w:val="1"/>
      <w:marLeft w:val="0"/>
      <w:marRight w:val="0"/>
      <w:marTop w:val="0"/>
      <w:marBottom w:val="0"/>
      <w:divBdr>
        <w:top w:val="none" w:sz="0" w:space="0" w:color="auto"/>
        <w:left w:val="none" w:sz="0" w:space="0" w:color="auto"/>
        <w:bottom w:val="none" w:sz="0" w:space="0" w:color="auto"/>
        <w:right w:val="none" w:sz="0" w:space="0" w:color="auto"/>
      </w:divBdr>
    </w:div>
    <w:div w:id="1013267698">
      <w:bodyDiv w:val="1"/>
      <w:marLeft w:val="0"/>
      <w:marRight w:val="0"/>
      <w:marTop w:val="0"/>
      <w:marBottom w:val="0"/>
      <w:divBdr>
        <w:top w:val="none" w:sz="0" w:space="0" w:color="auto"/>
        <w:left w:val="none" w:sz="0" w:space="0" w:color="auto"/>
        <w:bottom w:val="none" w:sz="0" w:space="0" w:color="auto"/>
        <w:right w:val="none" w:sz="0" w:space="0" w:color="auto"/>
      </w:divBdr>
    </w:div>
    <w:div w:id="1047605869">
      <w:bodyDiv w:val="1"/>
      <w:marLeft w:val="0"/>
      <w:marRight w:val="0"/>
      <w:marTop w:val="0"/>
      <w:marBottom w:val="0"/>
      <w:divBdr>
        <w:top w:val="none" w:sz="0" w:space="0" w:color="auto"/>
        <w:left w:val="none" w:sz="0" w:space="0" w:color="auto"/>
        <w:bottom w:val="none" w:sz="0" w:space="0" w:color="auto"/>
        <w:right w:val="none" w:sz="0" w:space="0" w:color="auto"/>
      </w:divBdr>
      <w:divsChild>
        <w:div w:id="1003628985">
          <w:marLeft w:val="432"/>
          <w:marRight w:val="0"/>
          <w:marTop w:val="116"/>
          <w:marBottom w:val="0"/>
          <w:divBdr>
            <w:top w:val="none" w:sz="0" w:space="0" w:color="auto"/>
            <w:left w:val="none" w:sz="0" w:space="0" w:color="auto"/>
            <w:bottom w:val="none" w:sz="0" w:space="0" w:color="auto"/>
            <w:right w:val="none" w:sz="0" w:space="0" w:color="auto"/>
          </w:divBdr>
        </w:div>
      </w:divsChild>
    </w:div>
    <w:div w:id="1154181240">
      <w:bodyDiv w:val="1"/>
      <w:marLeft w:val="0"/>
      <w:marRight w:val="0"/>
      <w:marTop w:val="0"/>
      <w:marBottom w:val="0"/>
      <w:divBdr>
        <w:top w:val="none" w:sz="0" w:space="0" w:color="auto"/>
        <w:left w:val="none" w:sz="0" w:space="0" w:color="auto"/>
        <w:bottom w:val="none" w:sz="0" w:space="0" w:color="auto"/>
        <w:right w:val="none" w:sz="0" w:space="0" w:color="auto"/>
      </w:divBdr>
      <w:divsChild>
        <w:div w:id="1697265766">
          <w:marLeft w:val="432"/>
          <w:marRight w:val="0"/>
          <w:marTop w:val="116"/>
          <w:marBottom w:val="0"/>
          <w:divBdr>
            <w:top w:val="none" w:sz="0" w:space="0" w:color="auto"/>
            <w:left w:val="none" w:sz="0" w:space="0" w:color="auto"/>
            <w:bottom w:val="none" w:sz="0" w:space="0" w:color="auto"/>
            <w:right w:val="none" w:sz="0" w:space="0" w:color="auto"/>
          </w:divBdr>
        </w:div>
      </w:divsChild>
    </w:div>
    <w:div w:id="1160078669">
      <w:bodyDiv w:val="1"/>
      <w:marLeft w:val="0"/>
      <w:marRight w:val="0"/>
      <w:marTop w:val="0"/>
      <w:marBottom w:val="0"/>
      <w:divBdr>
        <w:top w:val="none" w:sz="0" w:space="0" w:color="auto"/>
        <w:left w:val="none" w:sz="0" w:space="0" w:color="auto"/>
        <w:bottom w:val="none" w:sz="0" w:space="0" w:color="auto"/>
        <w:right w:val="none" w:sz="0" w:space="0" w:color="auto"/>
      </w:divBdr>
      <w:divsChild>
        <w:div w:id="212040308">
          <w:marLeft w:val="432"/>
          <w:marRight w:val="0"/>
          <w:marTop w:val="116"/>
          <w:marBottom w:val="0"/>
          <w:divBdr>
            <w:top w:val="none" w:sz="0" w:space="0" w:color="auto"/>
            <w:left w:val="none" w:sz="0" w:space="0" w:color="auto"/>
            <w:bottom w:val="none" w:sz="0" w:space="0" w:color="auto"/>
            <w:right w:val="none" w:sz="0" w:space="0" w:color="auto"/>
          </w:divBdr>
        </w:div>
        <w:div w:id="1616520523">
          <w:marLeft w:val="432"/>
          <w:marRight w:val="0"/>
          <w:marTop w:val="116"/>
          <w:marBottom w:val="0"/>
          <w:divBdr>
            <w:top w:val="none" w:sz="0" w:space="0" w:color="auto"/>
            <w:left w:val="none" w:sz="0" w:space="0" w:color="auto"/>
            <w:bottom w:val="none" w:sz="0" w:space="0" w:color="auto"/>
            <w:right w:val="none" w:sz="0" w:space="0" w:color="auto"/>
          </w:divBdr>
        </w:div>
      </w:divsChild>
    </w:div>
    <w:div w:id="1412853753">
      <w:bodyDiv w:val="1"/>
      <w:marLeft w:val="0"/>
      <w:marRight w:val="0"/>
      <w:marTop w:val="0"/>
      <w:marBottom w:val="0"/>
      <w:divBdr>
        <w:top w:val="none" w:sz="0" w:space="0" w:color="auto"/>
        <w:left w:val="none" w:sz="0" w:space="0" w:color="auto"/>
        <w:bottom w:val="none" w:sz="0" w:space="0" w:color="auto"/>
        <w:right w:val="none" w:sz="0" w:space="0" w:color="auto"/>
      </w:divBdr>
    </w:div>
    <w:div w:id="1653875728">
      <w:bodyDiv w:val="1"/>
      <w:marLeft w:val="0"/>
      <w:marRight w:val="0"/>
      <w:marTop w:val="0"/>
      <w:marBottom w:val="0"/>
      <w:divBdr>
        <w:top w:val="none" w:sz="0" w:space="0" w:color="auto"/>
        <w:left w:val="none" w:sz="0" w:space="0" w:color="auto"/>
        <w:bottom w:val="none" w:sz="0" w:space="0" w:color="auto"/>
        <w:right w:val="none" w:sz="0" w:space="0" w:color="auto"/>
      </w:divBdr>
      <w:divsChild>
        <w:div w:id="1941449829">
          <w:marLeft w:val="432"/>
          <w:marRight w:val="0"/>
          <w:marTop w:val="116"/>
          <w:marBottom w:val="0"/>
          <w:divBdr>
            <w:top w:val="none" w:sz="0" w:space="0" w:color="auto"/>
            <w:left w:val="none" w:sz="0" w:space="0" w:color="auto"/>
            <w:bottom w:val="none" w:sz="0" w:space="0" w:color="auto"/>
            <w:right w:val="none" w:sz="0" w:space="0" w:color="auto"/>
          </w:divBdr>
        </w:div>
        <w:div w:id="992638517">
          <w:marLeft w:val="864"/>
          <w:marRight w:val="0"/>
          <w:marTop w:val="74"/>
          <w:marBottom w:val="0"/>
          <w:divBdr>
            <w:top w:val="none" w:sz="0" w:space="0" w:color="auto"/>
            <w:left w:val="none" w:sz="0" w:space="0" w:color="auto"/>
            <w:bottom w:val="none" w:sz="0" w:space="0" w:color="auto"/>
            <w:right w:val="none" w:sz="0" w:space="0" w:color="auto"/>
          </w:divBdr>
        </w:div>
        <w:div w:id="35279084">
          <w:marLeft w:val="432"/>
          <w:marRight w:val="0"/>
          <w:marTop w:val="116"/>
          <w:marBottom w:val="0"/>
          <w:divBdr>
            <w:top w:val="none" w:sz="0" w:space="0" w:color="auto"/>
            <w:left w:val="none" w:sz="0" w:space="0" w:color="auto"/>
            <w:bottom w:val="none" w:sz="0" w:space="0" w:color="auto"/>
            <w:right w:val="none" w:sz="0" w:space="0" w:color="auto"/>
          </w:divBdr>
        </w:div>
        <w:div w:id="366612710">
          <w:marLeft w:val="1339"/>
          <w:marRight w:val="0"/>
          <w:marTop w:val="116"/>
          <w:marBottom w:val="0"/>
          <w:divBdr>
            <w:top w:val="none" w:sz="0" w:space="0" w:color="auto"/>
            <w:left w:val="none" w:sz="0" w:space="0" w:color="auto"/>
            <w:bottom w:val="none" w:sz="0" w:space="0" w:color="auto"/>
            <w:right w:val="none" w:sz="0" w:space="0" w:color="auto"/>
          </w:divBdr>
        </w:div>
      </w:divsChild>
    </w:div>
    <w:div w:id="1940094752">
      <w:bodyDiv w:val="1"/>
      <w:marLeft w:val="0"/>
      <w:marRight w:val="0"/>
      <w:marTop w:val="0"/>
      <w:marBottom w:val="0"/>
      <w:divBdr>
        <w:top w:val="none" w:sz="0" w:space="0" w:color="auto"/>
        <w:left w:val="none" w:sz="0" w:space="0" w:color="auto"/>
        <w:bottom w:val="none" w:sz="0" w:space="0" w:color="auto"/>
        <w:right w:val="none" w:sz="0" w:space="0" w:color="auto"/>
      </w:divBdr>
      <w:divsChild>
        <w:div w:id="156042894">
          <w:marLeft w:val="0"/>
          <w:marRight w:val="0"/>
          <w:marTop w:val="0"/>
          <w:marBottom w:val="0"/>
          <w:divBdr>
            <w:top w:val="none" w:sz="0" w:space="0" w:color="auto"/>
            <w:left w:val="none" w:sz="0" w:space="0" w:color="auto"/>
            <w:bottom w:val="none" w:sz="0" w:space="0" w:color="auto"/>
            <w:right w:val="none" w:sz="0" w:space="0" w:color="auto"/>
          </w:divBdr>
          <w:divsChild>
            <w:div w:id="572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513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cancal.org/quality_improvement/Documents/AHCA%20Quality%20Report%20FIN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ingworld.org/MainMenuCategories/ANAMarketplace/ANAPeriodicals/OJIN/TableofContents/Volume122007/No3Sept07/MandatoryNursetoPatientRatios.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s.gov/Medicare/Provider-Enrollment-and-Certification/SurveyCertificationGenInfo/Downloads/Survey-and-Cert-Letter-13-44.pdf" TargetMode="External"/><Relationship Id="rId5" Type="http://schemas.openxmlformats.org/officeDocument/2006/relationships/webSettings" Target="webSettings.xml"/><Relationship Id="rId10" Type="http://schemas.openxmlformats.org/officeDocument/2006/relationships/hyperlink" Target="http://www.businesswire.com/news/home/20130724006009/en" TargetMode="External"/><Relationship Id="rId4" Type="http://schemas.openxmlformats.org/officeDocument/2006/relationships/settings" Target="settings.xml"/><Relationship Id="rId9" Type="http://schemas.openxmlformats.org/officeDocument/2006/relationships/hyperlink" Target="http://www.ahcancal.org/qualityreport/Documents/AHCA_2013QR_ONLINE.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BFBA-1254-44F5-A350-834B2015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 Sarah Burger</cp:lastModifiedBy>
  <cp:revision>2</cp:revision>
  <cp:lastPrinted>2013-11-08T20:55:00Z</cp:lastPrinted>
  <dcterms:created xsi:type="dcterms:W3CDTF">2014-05-12T11:02:00Z</dcterms:created>
  <dcterms:modified xsi:type="dcterms:W3CDTF">2014-05-12T11:02:00Z</dcterms:modified>
</cp:coreProperties>
</file>